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815" w:rsidRDefault="000621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БЕЛГОРОДСКАЯ ОБЛАСТЬ</w:t>
      </w:r>
    </w:p>
    <w:p w:rsidR="007F0815" w:rsidRDefault="000621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/>
          <w:iCs/>
          <w:spacing w:val="60"/>
          <w:sz w:val="24"/>
          <w:szCs w:val="24"/>
        </w:rPr>
      </w:pPr>
      <w:r>
        <w:rPr>
          <w:b/>
          <w:iCs/>
          <w:sz w:val="24"/>
          <w:szCs w:val="24"/>
        </w:rPr>
        <w:t>ЧЕРНЯНСКИЙ РАЙОН</w:t>
      </w:r>
    </w:p>
    <w:p w:rsidR="007F0815" w:rsidRDefault="000621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noProof/>
          <w:sz w:val="24"/>
          <w:szCs w:val="24"/>
        </w:rPr>
        <w:drawing>
          <wp:inline distT="0" distB="0" distL="0" distR="0">
            <wp:extent cx="53340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1109114" name="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/>
                  </pic:blipFill>
                  <pic:spPr bwMode="auto">
                    <a:xfrm>
                      <a:off x="0" y="0"/>
                      <a:ext cx="533398" cy="647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0815" w:rsidRDefault="000621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АДМИНИСТРАЦИЯ </w:t>
      </w:r>
      <w:r w:rsidR="009379B6">
        <w:rPr>
          <w:b/>
          <w:iCs/>
          <w:sz w:val="24"/>
          <w:szCs w:val="24"/>
        </w:rPr>
        <w:t>ОГИБНЯНСКОГО</w:t>
      </w:r>
      <w:r>
        <w:rPr>
          <w:b/>
          <w:iCs/>
          <w:sz w:val="24"/>
          <w:szCs w:val="24"/>
        </w:rPr>
        <w:t xml:space="preserve"> СЕЛЬСКОГО ПОСЕЛЕНИЯ МУНИЦИПАЛЬНОГО РАЙОНА «ЧЕРНЯНСКИЙ РАЙОН» </w:t>
      </w:r>
    </w:p>
    <w:p w:rsidR="007F0815" w:rsidRDefault="000621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БЕЛГОРОДСКОЙ ОБЛАСТИ</w:t>
      </w:r>
    </w:p>
    <w:p w:rsidR="007F0815" w:rsidRDefault="007F08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Cs w:val="28"/>
        </w:rPr>
      </w:pPr>
    </w:p>
    <w:p w:rsidR="007F0815" w:rsidRDefault="007F08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 w:val="16"/>
          <w:szCs w:val="28"/>
        </w:rPr>
      </w:pPr>
    </w:p>
    <w:p w:rsidR="007F0815" w:rsidRDefault="000621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0" w:lineRule="atLeast"/>
        <w:jc w:val="center"/>
        <w:rPr>
          <w:b/>
          <w:iCs/>
          <w:szCs w:val="28"/>
        </w:rPr>
      </w:pPr>
      <w:r>
        <w:rPr>
          <w:b/>
          <w:iCs/>
          <w:szCs w:val="28"/>
        </w:rPr>
        <w:t>П О С Т А Н О В Л Е Н И Е</w:t>
      </w:r>
    </w:p>
    <w:p w:rsidR="007F0815" w:rsidRDefault="000621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 xml:space="preserve">с. </w:t>
      </w:r>
      <w:r w:rsidR="009379B6">
        <w:rPr>
          <w:b/>
          <w:iCs/>
          <w:sz w:val="22"/>
          <w:szCs w:val="22"/>
        </w:rPr>
        <w:t>Огибное</w:t>
      </w:r>
    </w:p>
    <w:p w:rsidR="007F0815" w:rsidRDefault="007F081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rPr>
          <w:b/>
          <w:iCs/>
          <w:szCs w:val="28"/>
        </w:rPr>
      </w:pPr>
    </w:p>
    <w:p w:rsidR="007F0815" w:rsidRPr="005A47A4" w:rsidRDefault="000621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iCs/>
          <w:szCs w:val="28"/>
        </w:rPr>
      </w:pPr>
      <w:r>
        <w:rPr>
          <w:b/>
          <w:iCs/>
          <w:szCs w:val="28"/>
        </w:rPr>
        <w:t xml:space="preserve"> </w:t>
      </w:r>
      <w:r w:rsidR="009379B6">
        <w:rPr>
          <w:b/>
          <w:iCs/>
          <w:szCs w:val="28"/>
        </w:rPr>
        <w:t>«1</w:t>
      </w:r>
      <w:r w:rsidR="000329AB" w:rsidRPr="000329AB">
        <w:rPr>
          <w:b/>
          <w:iCs/>
          <w:szCs w:val="28"/>
        </w:rPr>
        <w:t>6</w:t>
      </w:r>
      <w:r w:rsidR="009379B6">
        <w:rPr>
          <w:b/>
          <w:iCs/>
          <w:szCs w:val="28"/>
        </w:rPr>
        <w:t xml:space="preserve">» ноября </w:t>
      </w:r>
      <w:r>
        <w:rPr>
          <w:b/>
          <w:iCs/>
          <w:szCs w:val="28"/>
        </w:rPr>
        <w:t>2022 г.</w:t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>
        <w:rPr>
          <w:b/>
          <w:iCs/>
          <w:szCs w:val="28"/>
        </w:rPr>
        <w:tab/>
      </w:r>
      <w:r w:rsidR="009379B6">
        <w:rPr>
          <w:b/>
          <w:iCs/>
          <w:szCs w:val="28"/>
        </w:rPr>
        <w:t xml:space="preserve">         </w:t>
      </w:r>
      <w:r>
        <w:rPr>
          <w:b/>
          <w:iCs/>
          <w:szCs w:val="28"/>
        </w:rPr>
        <w:t xml:space="preserve">№ </w:t>
      </w:r>
      <w:r w:rsidR="00C64567" w:rsidRPr="00C64567">
        <w:rPr>
          <w:b/>
          <w:iCs/>
          <w:szCs w:val="28"/>
        </w:rPr>
        <w:t>3</w:t>
      </w:r>
      <w:r w:rsidR="00C64567" w:rsidRPr="005A47A4">
        <w:rPr>
          <w:b/>
          <w:iCs/>
          <w:szCs w:val="28"/>
        </w:rPr>
        <w:t>9</w:t>
      </w:r>
    </w:p>
    <w:p w:rsidR="009379B6" w:rsidRDefault="009379B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both"/>
        <w:rPr>
          <w:b/>
          <w:iCs/>
          <w:szCs w:val="28"/>
        </w:rPr>
      </w:pPr>
    </w:p>
    <w:p w:rsidR="007F0815" w:rsidRDefault="007F0815">
      <w:pPr>
        <w:pStyle w:val="ConsPlusNormal"/>
        <w:jc w:val="center"/>
        <w:rPr>
          <w:rFonts w:eastAsia="Arial"/>
          <w:color w:val="000000"/>
        </w:rPr>
      </w:pP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Об утверждении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административного регламента предоставления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 «Выдача разрешений на выполнение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полетов воздушных судов, полетов беспилотных воздушных судов (за исключением полетов беспилотных возду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шных судов с максимальной</w:t>
      </w:r>
    </w:p>
    <w:p w:rsidR="007F0815" w:rsidRDefault="000621F9">
      <w:pPr>
        <w:pStyle w:val="ConsPlusNormal"/>
        <w:jc w:val="center"/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взлетной массой менее 0,25 кг), подъема привязных аэростатов над населенными пунктами </w:t>
      </w:r>
      <w:proofErr w:type="spellStart"/>
      <w:r w:rsidR="009379B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9379B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све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дения о которых не опубликованы в документах аэронавигационной информации»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Руководствуясь </w:t>
      </w:r>
      <w:hyperlink r:id="rId11" w:tooltip="consultantplus://offline/ref=818CD080C2A58192FD5CB71CB37D7621DEC42998B2359303404A63D538C89222A144209C6C1AF257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статьями 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4, </w:t>
      </w:r>
      <w:hyperlink r:id="rId12" w:tooltip="consultantplus://offline/ref=818CD080C2A58192FD5CB71CB37D7621DEC42998B2359303404A63D538C89222A144209C6C1BF05BCB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1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Федерального закона Российской Феде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рации от 06.10.2003 г. № 131-ФЗ «Об общих принципах организации местного самоуправления в Российской Федерации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», </w:t>
      </w:r>
      <w:hyperlink r:id="rId13" w:tooltip="consultantplus://offline/ref=818CD080C2A58192FD5CB71CB37D7621DEC52E98B7339303404A63D538C89222A144209C6C1BF052CC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статьей 13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Федерального закона от 27.07.2010 г. № 210-ФЗ «Об организации предоставлени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я государственных и муниципальных услуг», </w:t>
      </w:r>
      <w:hyperlink r:id="rId14" w:tooltip="consultantplus://offline/ref=818CD080C2A58192FD5CB71CB37D7621D9C32C96B2309303404A63D538C89222A144209C6812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49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№ 138, </w:t>
      </w:r>
      <w:hyperlink r:id="rId15" w:tooltip="consultantplus://offline/ref=818CD080C2A58192FD5CB71CB37D7621D9C52A97B7339303404A63D538C89222A144209C6C1BF05BCF442B667CF7D89CD598BA10F008514FOBM7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40.5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Федеральных авиационных правил «Организация планирования использования воздушного пространства Российской Федерации», утвержденных приказом Минтранса России от 16.01.2012 г. № 6,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Уставом </w:t>
      </w:r>
      <w:proofErr w:type="spellStart"/>
      <w:r w:rsidR="009379B6">
        <w:rPr>
          <w:rFonts w:ascii="Times New Roman" w:hAnsi="Times New Roman" w:cs="Times New Roman"/>
          <w:color w:val="000000" w:themeColor="text1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 в целях повышения качества и доступности предоставляемых муниципальных услуг,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proofErr w:type="spellStart"/>
      <w:r w:rsidR="009379B6">
        <w:rPr>
          <w:rFonts w:ascii="Times New Roman" w:hAnsi="Times New Roman" w:cs="Times New Roman"/>
          <w:color w:val="000000" w:themeColor="text1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п о с т а н о в л я е т:</w:t>
      </w:r>
    </w:p>
    <w:p w:rsidR="007F0815" w:rsidRDefault="000621F9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1. Утвердить административный </w:t>
      </w:r>
      <w:hyperlink w:anchor="Par38" w:tooltip="#Par3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регламент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воздушных 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удов (за исключением полетов беспилотных воздушных судов с максимальной взлетной массой менее 0,25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кг), подъема привязных аэростатов над населенными пунктами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пунктов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Административный регламент, прилагается).</w:t>
      </w:r>
    </w:p>
    <w:p w:rsidR="007F0815" w:rsidRDefault="000621F9" w:rsidP="00261550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 Настоящее постановление обнародовать в порядке, установленном Уставом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и разместить на официальном сайте органов местного самоуправления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</w:t>
      </w:r>
      <w:r>
        <w:rPr>
          <w:rFonts w:ascii="Times New Roman" w:eastAsia="Arial" w:hAnsi="Times New Roman" w:cs="Times New Roman"/>
          <w:sz w:val="28"/>
          <w:szCs w:val="28"/>
        </w:rPr>
        <w:t>муниципального района «Чернянск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ий район» в сети Интернет (адрес сайта: https://chernyanskij</w:t>
      </w:r>
      <w:proofErr w:type="spellStart"/>
      <w:r w:rsidR="00261550">
        <w:rPr>
          <w:rFonts w:ascii="Times New Roman" w:eastAsia="Arial" w:hAnsi="Times New Roman" w:cs="Times New Roman"/>
          <w:color w:val="000000"/>
          <w:sz w:val="28"/>
          <w:szCs w:val="28"/>
          <w:lang w:val="en-US"/>
        </w:rPr>
        <w:t>ogibnoe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>-r31.gosweb.gosuslugi.ru/)</w:t>
      </w:r>
    </w:p>
    <w:p w:rsidR="007F0815" w:rsidRDefault="000621F9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 Контрол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ь исполнения настоящего постановления оставляю за собой.</w:t>
      </w:r>
    </w:p>
    <w:p w:rsidR="007F0815" w:rsidRDefault="007F0815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sz w:val="28"/>
          <w:szCs w:val="28"/>
        </w:rPr>
        <w:t>Глава админи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страции </w:t>
      </w:r>
    </w:p>
    <w:p w:rsidR="009379B6" w:rsidRDefault="009379B6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       </w:t>
      </w:r>
      <w:proofErr w:type="spellStart"/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>Огибнянского</w:t>
      </w:r>
      <w:proofErr w:type="spellEnd"/>
    </w:p>
    <w:p w:rsidR="007F0815" w:rsidRDefault="009379B6">
      <w:pPr>
        <w:pStyle w:val="ConsPlusNormal"/>
        <w:jc w:val="both"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сельского    поселения                                                                    Е.И.Калинин                                                                  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5A47A4" w:rsidRDefault="005A47A4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A47A4" w:rsidRDefault="005A47A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A47A4" w:rsidRDefault="005A47A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5A47A4" w:rsidRDefault="005A47A4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Утвержден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7F0815" w:rsidRDefault="009379B6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Arial" w:hAnsi="Times New Roman" w:cs="Times New Roman"/>
          <w:color w:val="000000"/>
          <w:sz w:val="24"/>
          <w:szCs w:val="24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сельского поселения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 </w:t>
      </w:r>
      <w:r w:rsidR="009379B6">
        <w:rPr>
          <w:rFonts w:ascii="Times New Roman" w:eastAsia="Arial" w:hAnsi="Times New Roman" w:cs="Times New Roman"/>
          <w:color w:val="000000"/>
          <w:sz w:val="24"/>
          <w:szCs w:val="24"/>
        </w:rPr>
        <w:t>«1</w:t>
      </w:r>
      <w:r w:rsidR="005A47A4"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9379B6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» ноября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2022 года № </w:t>
      </w:r>
      <w:r w:rsidR="005A47A4">
        <w:rPr>
          <w:rFonts w:ascii="Times New Roman" w:eastAsia="Arial" w:hAnsi="Times New Roman" w:cs="Times New Roman"/>
          <w:color w:val="000000"/>
          <w:sz w:val="24"/>
          <w:szCs w:val="24"/>
        </w:rPr>
        <w:t>39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0" w:name="Par38"/>
      <w:bookmarkEnd w:id="0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Административный регламент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предоставления муниципальной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услуги «Выдача разрешений на выполнение</w:t>
      </w:r>
      <w: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авиационных работ, парашютных прыжков, демонстрационных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подъема привязных аэростатов над населенными пунктами </w:t>
      </w:r>
      <w:proofErr w:type="spellStart"/>
      <w:r w:rsidR="009379B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9379B6"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нной информации»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1. Общие положения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1.1. Настоящий Административный регламент предоставления муниципальной услуги «Выдача разрешений на выполнение авиационных работ, парашютных прыжков, демонстрационных полетов воздушных судов, полетов беспилотных воздуш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енных пунктов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Административный регламент) разработан в соответствии с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Федеральным </w:t>
      </w:r>
      <w:hyperlink r:id="rId16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года № 210-ФЗ «Об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организации предоставления государственных и муниципальных услуг» и устанавливает стандарт и порядок предоставления муниципальной услуги по выдаче разрешений на выполнение авиационных работ, парашютных прыжков, демонстрационных полетов воздушных судов, пол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женные в границах населенных пунктов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услуга, муниципальная услуга).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1.2. Цели разработки Административного регламента - реализация прав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физических и юридических лиц на обращение в органы местного самоуправления и повышение качества рассмотрения таких обращений в администрации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создание комфортных условий для получения муниципальной услуги, снижение админист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ративных барьеров, достижение открытости и прозрачности работы органов власти.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1.3. Настоящий Административный регламент устанавливает требования к предоставлению муниципальной услуги, определяет сроки и последовательность действий, административных процед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ур при рассмотрении обращений физических и юридических лиц.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1.4. Правом на получение муниципальной услуги, указанной в настоящем Административном регламенте, обладают физические или юридические лица (за исключением органов государственной власти), наделенн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ые в установленном порядке правом на осуществление деятельности по использованию воздушного пространства (пользователи воздушного пространства) (далее - Заявитель), а также иные лица, уполномоченные Заявителем в установленном порядке. 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2. Стандарт предост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авления муниципальной услуги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2.1. Наименование муниципальной услуги, порядок предоставления которой определяется настоящим Административным регламентом: «Выдача разрешений на выполнение авиационных работ, парашютных прыжков, демонстрационных полетов возду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сельского поселения, посадку (взлет) на пл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ощадки, расположенные в границах населенных пунктов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информации» (далее - муниципальная услуга, услуга).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" w:name="Par59"/>
      <w:bookmarkEnd w:id="1"/>
      <w:r>
        <w:rPr>
          <w:rFonts w:ascii="Times New Roman" w:eastAsia="Arial" w:hAnsi="Times New Roman" w:cs="Times New Roman"/>
          <w:color w:val="000000"/>
          <w:sz w:val="28"/>
          <w:szCs w:val="28"/>
        </w:rPr>
        <w:t>2.2. Муниципальная услуга предоставляется администра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цией </w:t>
      </w:r>
      <w:proofErr w:type="spellStart"/>
      <w:r w:rsidR="009379B6">
        <w:rPr>
          <w:rFonts w:ascii="Times New Roman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муниципального района «Чернянский район» Белгородской области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(далее - администрация сельского поселения).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Место нахождения и почтовый адрес администрации района:</w:t>
      </w:r>
    </w:p>
    <w:p w:rsidR="007F0815" w:rsidRPr="009379B6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Адрес: </w:t>
      </w:r>
      <w:r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>3095</w:t>
      </w:r>
      <w:r w:rsidR="009379B6"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>92</w:t>
      </w:r>
      <w:r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Белгородская область, </w:t>
      </w:r>
      <w:proofErr w:type="spellStart"/>
      <w:r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>Чернянский</w:t>
      </w:r>
      <w:proofErr w:type="spellEnd"/>
      <w:r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район, село </w:t>
      </w:r>
      <w:r w:rsidR="009379B6"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Огибное</w:t>
      </w:r>
      <w:r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ул. </w:t>
      </w:r>
      <w:r w:rsidR="009379B6"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>Центральная, д.80.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График (режим) работы администрации </w:t>
      </w:r>
      <w:proofErr w:type="spellStart"/>
      <w:r w:rsidR="009379B6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Понедельник - пятница: с 08.00 до 17.00 (перерыв на обед с 12.00 до 13.45).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Суббота, воскресенье: выходные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дни.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Телефон для справок: тел./факс: 8 (47232) </w:t>
      </w:r>
      <w:r w:rsidR="009379B6"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>3-71-47</w:t>
      </w:r>
      <w:r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</w:t>
      </w:r>
      <w:r w:rsidR="009379B6" w:rsidRPr="009379B6">
        <w:rPr>
          <w:rFonts w:ascii="Times New Roman" w:eastAsia="Arial" w:hAnsi="Times New Roman" w:cs="Times New Roman"/>
          <w:color w:val="000000"/>
          <w:sz w:val="28"/>
          <w:szCs w:val="28"/>
        </w:rPr>
        <w:t>3-71-67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Проход в здание администрации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 по документам, удостоверяющим личность.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2.3. Результат предоставления муниципальной услуги: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 привязных аэростатов над населенными 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нформации (далее - Разрешение), форма которого утверждена приложением № 1 к настоящему Административному регламенту;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выдача </w:t>
      </w:r>
      <w:hyperlink w:anchor="Par377" w:tooltip="#Par377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уведомления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об отказе в выдаче разрешения на выполнение авиационных работ, парашютных прыжков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поселения, посадку (взлет) на площадки, расположенные в границах населенных 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 (далее - Уведомление об отказе в выдаче разрешения), форма ко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торого утверждена приложением № 2 к настоящему Административному регламенту.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 - 10 рабочих дней с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</w:rPr>
        <w:t>с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даты обращения заявителя с заявлением и предоставлением им всех необходимых документов.</w:t>
      </w:r>
    </w:p>
    <w:p w:rsidR="007F0815" w:rsidRDefault="000621F9">
      <w:pPr>
        <w:pStyle w:val="afd"/>
        <w:ind w:firstLine="567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2.5. Правовые основания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для предоставления муниципальной услуги: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Воздушный </w:t>
      </w:r>
      <w:hyperlink r:id="rId17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Российской Федерации;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Федеральный </w:t>
      </w:r>
      <w:hyperlink r:id="rId18" w:tooltip="consultantplus://offline/ref=818CD080C2A58192FD5CB71CB37D7621DEC42998B235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 (далее - Федеральный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закон № 131-ФЗ);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Федеральный </w:t>
      </w:r>
      <w:hyperlink r:id="rId19" w:tooltip="consultantplus://offline/ref=818CD080C2A58192FD5CB71CB37D7621DEC52E98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закон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 27.07.2010 г. № 210-ФЗ «Об организации предоставления государственных и муниципальных услуг» (далее - Федеральный закон № 210-ФЗ);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- </w:t>
      </w:r>
      <w:hyperlink r:id="rId20" w:tooltip="consultantplus://offline/ref=818CD080C2A58192FD5CB71CB37D7621D9C32C96B230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Постановление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Правительства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от 11.03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.2010 г. № 138 «Об утверждении Федеральных правил использования воздушного пространства Российской Федерации» (далее - Постановление Правительства РФ № 138);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r:id="rId21" w:tooltip="consultantplus://offline/ref=818CD080C2A58192FD5CB71CB37D7621D9C52A97B733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Приказ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Министерства транспорта Российской Федерации от 16.01.2012 г. № 6 «Об утверж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дении Федеральных авиационных правил «Организация планирования и использования воздушного пространства Российской Федерации».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2" w:name="Par80"/>
      <w:bookmarkEnd w:id="2"/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В настоящем Административном регламенте используются следующие термины и определения: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авиационные работы - работы, выполняемые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 использованием полетов гражданских воздушных судов в сельском хозяйстве, для тушения пожаров, охраны окружающей среды, оказания медицинской помощи и других целей, перечень которых устанавливается уполномоченным органом в области гражданской авиации;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б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еспилотное воздушное судно - воздушное судно, управляемое, контролируемое в полете пилотом, находящимся вне борта такого воздушного судна (внешний пилот);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аэростат - воздушное судно, поддерживаемое в атмосфере за счет статического взаимодействия с возду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хом.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3" w:name="Par86"/>
      <w:bookmarkEnd w:id="3"/>
      <w:r>
        <w:rPr>
          <w:rFonts w:ascii="Times New Roman" w:eastAsia="Arial" w:hAnsi="Times New Roman" w:cs="Times New Roman"/>
          <w:color w:val="000000"/>
          <w:sz w:val="28"/>
          <w:szCs w:val="28"/>
        </w:rPr>
        <w:t>2.6.1. Для получения муниципальной услуги Заявителю необходимо самостоятельно представить: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hyperlink w:anchor="Par443" w:tooltip="#Par443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заявление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 выдаче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ма привязных аэростатов над населенными 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сельского поселения, посадку (взлет) на площадки, расположенные в границах населенных 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информации (далее - Заявление), в виде документа на бумажном носителе, форма которого утверждена приложением № 3 к настоящему Административному регламенту, с указанием типа, бортовых номеров, реестровых номеров (для беспилотных летательных аппаратов), номе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ра двигателя (при отсутствии иного) и принадлежности воздушного судна, периода и места выполнения авиационной деятельности;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документ, подтверждающий полномочия лица на осуществление действий от имени Заявителя (при подаче через представителя);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кумента, удостоверяющего личность Заявителя;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свидетельство о праве собственности на воздушное судно;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постановке беспилотного летательного аппарата на государственный учет;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копии документов, подтверждающих наличие сертификата летной годност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 (удостоверения о годности к полетам);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сертификаты (свидетельства) членов экипажа воздушного судна с квалификационными отметками, подтверждающими право эксплуатации заявленных воздушных судов при выполнении заявленных видов работ;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сертификат эксплуата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нта на выполнение авиационных работ с приложением;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- договор обязательного страхования ответственности владельца воздушного судна перед третьими лицами в соответствии с Воздушным </w:t>
      </w:r>
      <w:hyperlink r:id="rId22" w:tooltip="consultantplus://offline/ref=818CD080C2A58192FD5CB71CB37D7621DEC52C93B6369303404A63D538C89222B34478906C1EEF53CD517D373AOAM0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кодексом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Российской Федерации или полис (сертификат) к данному 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оговору;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копии документов о страховании жизни и здоровья членов экипажа пилотируемого воздушного судна при исполнении ими служебных обязанностей, которое предусмотрено </w:t>
      </w:r>
      <w:hyperlink r:id="rId23" w:tooltip="consultantplus://offline/ref=818CD080C2A58192FD5CB71CB37D7621DEC52C93B6369303404A63D538C89222A144209E6418FA069C0B2A3A38A7CB9DD098B910ECO0M8N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ст. 132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Воздушного кодекса Российской Фед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ерации;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договор обязательного страхования ответственности эксплуатанта при проведении авиационных работ за вред, который может быть причинен в связи с выполнением им авиационных работ;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авиационных работ либо раздел руководства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 производству полетов, включающий в себя особенности выполнения заявленных видов авиационных работ (в случае получения разрешения на выполнение авиационных работ);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копию договора на выполнение авиационных работ;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десантирова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ния парашютистов с указанием времени, места, высоты выброски и количества подъемов воздушного судна (в случае получения разрешения на выполнение парашютных прыжков);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план полета воздушного судна (в случае получения разрешения на полет беспилотного летате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льного аппарата в воздушном пространстве классов A, C и G);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проект порядка выполнения подъемов привязных аэростатов с указанием времени, места, высоты подъема привязных аэростатов в случае осуществления подъемов на высоту свыше пятидесяти метров (в случа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 получения разрешения на выполнение подъемов привязных аэростатов).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2.6.2. Документы, представляемые Заявителем, должны соответствовать следующим требованиям: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документы, указанные в </w:t>
      </w:r>
      <w:hyperlink w:anchor="Par86" w:tooltip="#Par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регламента, представляются Заявителем в зависимости от планируемого к выполнению вида авиационной деятельности;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и прилагаемые к нему документы могут быть представлены (направлены) Заявителем на бумажных носителях 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дним из следующих способов: лично (либо лицом, действующим от имени Заявителя, на основании доверенности); заказным почтовым отправлением с уведомлением о вручении.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Заявление и документы также могут быть представлены (направлены) Заявителем в виде электрон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тексты документов должны быть написаны разб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орчиво от руки или при помощи средств электронно-вычислительной техники;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в документах должны отсутствовать неоговоренные исправления.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4" w:name="Par109"/>
      <w:bookmarkEnd w:id="4"/>
      <w:r>
        <w:rPr>
          <w:rFonts w:ascii="Times New Roman" w:eastAsia="Arial" w:hAnsi="Times New Roman" w:cs="Times New Roman"/>
          <w:color w:val="000000"/>
          <w:sz w:val="28"/>
          <w:szCs w:val="28"/>
        </w:rPr>
        <w:t>2.7. Исчерпывающий перечень оснований для отказа в приеме документов, необходимых для предоставления муниципальной услуг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подача документов ненадлежащим лицом;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несоответствие представленных документов перечню документов и требованиям к документам, указанным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2.6.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Регламента;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подача Заявления менее чем за 7 рабо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чих дней до даты планируемого использования воздушного пространства над населенными пунктами, расположенными на территории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сельского поселения;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в заявлении и прилагаемых к заявлению документах имеются неоговоренные исправления, серьезные по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вреждения, не позволяющие однозначно истолковать их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содержание;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представленные документы утратили силу;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представление документов в ненадлежащий орган.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5" w:name="Par115"/>
      <w:bookmarkEnd w:id="5"/>
      <w:r>
        <w:rPr>
          <w:rFonts w:ascii="Times New Roman" w:eastAsia="Arial" w:hAnsi="Times New Roman" w:cs="Times New Roman"/>
          <w:color w:val="000000"/>
          <w:sz w:val="28"/>
          <w:szCs w:val="28"/>
        </w:rPr>
        <w:t>2.8. Исчерпывающий перечень оснований для отказа в предоставлении муниципальной услуги, основания 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ля приостановления предоставления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2.8.1. Исчерпывающий перечень оснований для отказа в предоставлении муниципальной услуги: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основания, указанные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>. настоящего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Административного реглам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ента, в случае если они были установлены в процессе обработки документов, необходимых для оказания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авиационные работы, парашютные прыжки, демонстрационные полеты воздушных судов, полеты беспилотных летательных аппаратов, подъем при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вязных аэростатов Заявитель планирует выполнять не над населенными 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а также если площадки посадки (взлета) расположены вне границ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заявленный вид деятельности не является авиацио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нными работами, парашютными прыжками, подъемом привязных аэростатов, демонстрационными полетами, полетами беспилотных летательных аппаратов, а также если сведения о площадках посадки (взлета) опубликованы в документах аэронавигационной информации.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2.8.2.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Основания для приостановления предоставления муниципальной услуги отсутствуют.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6" w:name="Par122"/>
      <w:bookmarkEnd w:id="6"/>
      <w:r>
        <w:rPr>
          <w:rFonts w:ascii="Times New Roman" w:eastAsia="Arial" w:hAnsi="Times New Roman" w:cs="Times New Roman"/>
          <w:color w:val="000000"/>
          <w:sz w:val="28"/>
          <w:szCs w:val="28"/>
        </w:rPr>
        <w:t>2.8.3.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отсутствие и (или) недостоверность которых не указывались при первоначальном отказе в приеме документов, необходимых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для предоставления муниципальной услуги, либо в предоставлении муниципальной услуги, за исключением следующих случаев: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изменение требов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наличие ошибок в Заявлении о предоставлении муниципальной услуги и документах, поданных Заявите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истечение срока действия документов или изм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г) выявление документально подтвержденного факта (признаков) ошибочного или противоправного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главы администрации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сельского поселения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2.9. Муниципальная услуга предоставляется на безвозмезд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ной основе.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2.10. Прием Заявителей ведется в порядке живой очереди.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Подача Заявления о предоставлении муниципальной услуги при наличии очереди - не более 15 минут.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получении результата предоставления муниципальной услуги максимальный срок ожидания в оч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ереди не должен превышать 15 минут.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2.11. Информирование Заявителя о процедуре предоставления муниципальной услуги может осуществляться в устной (на личном приеме и по телефону) и письменной формах. Данная информация также размещается на сайте администраци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 сельского поселения. Информацию о ходе рассмотрения Заявления о предоставлении муниципальной услуги, поданного при личном обращении или почтовым обращением, Заявитель может получить по телефону или на личном приеме.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предоставлении муниципаль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ной услуги должна содержать: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 порядке получения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адрес места и график приема Заявлений для предоставления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- сведения о резу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льтате оказания услуги и порядке передачи результата Заявителю.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Информирование Заявителя устно на личном приеме ведется в порядке живой очереди. Максимальный срок ожидания в очереди - 15 минут. Длительность устного информирования при личном обращении не мо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жет превышать 15 минут.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Письменное информирование осуществляется на основании поступившего Заявления от Заявителя о процедуре предоставления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Ответы на письменные обращения, связанные с разъяснением процедуры предоставления муниципальн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ой услуги, направляются посредством почтового отправления в адрес Заявителя в соответствии с реквизитами, указанными в обращении, в срок, не превышающий 30 календарных дней с момента регистрации таких обращений, либо выдаются на руки Заявителю или его пред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ставителю с соблюдением вышеуказанного срока в соответствии с графиком приема граждан, указанным в </w:t>
      </w:r>
      <w:hyperlink w:anchor="Par59" w:tooltip="#Par5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2.2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При обращении на личный прием к специалисту Заявитель представляет: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документ, удостоверяющий личность;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доверенность, если интересы Заявителя представляет уполномоченное лицо.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 Требования к помещениям, в которых предоставляется муниципальная услуга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2.12.1. Местоположение административных зданий, в которых осуществл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го транспорта.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. За пользование стоянкой (парковкой) с заявителей плата не взимается.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2.12.3. 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2.12.4. В целях обеспечения беспрепятствен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пандусами, поручнями, тактильными (контрастными) предупреждающими элементами, иными специаль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2.12.5. Центральный вход в здание администрации сельского поселения дол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жен быть оборудован информационной табличкой (вывеской), содержащей информацию: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наименование;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местонахождение и юридический адрес;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режим работы;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 приема;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телефонов для справок.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2.12.6. Помещения, в которых предоставляется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муниципальная услуга, должны соответствовать санитарно-эпидемиологическим правилам и нормативам.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2.12.7. Помещения, в которых предоставляется муниципальная услуга, оснащаются: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противопожарной системой и средствами пожаротушения;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системой оповещения о в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озникновении чрезвычайной ситуации;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средствами оказания первой медицинской помощи;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туалетными комнатами для посетителей.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2.12.8. Зал ожидания Заявителей оборудуется стульями, скамьями, количество которых определяется исходя из фактической нагрузки и во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зможностей для их размещения в помещении, а также информационными стендами.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2.12.9.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10.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2.12.11. Места приема Заявителей оборудуются информационными табличками (вывесками) с указанием: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номера кабинета и наименования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отдела;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фамилии, имени и отчества (последнее - при наличии), должности ответственного лица за прием документов;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графика приема Заявителей.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2.12.12. Рабочее место специалиста ответственного за прием документов, должно быть оборудовано персональным комп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2.12.13. Специалист, ответственный за прием документов, должен иметь настольную табличку с указанием фамилии, имени, отче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ства (последнее - при наличии) и должности.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2.12.14. При предоставлении муниципальной услуги инвалидам обеспечиваются: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беспрепятственного доступа к объекту (зданию, помещению), в котором предоставляется муниципальная услуга;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возможность сам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ие кресла-коляски;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сопровождение инвалидов, имеющих стойкие расстройства функции зрения и самостоятельного передвижения;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надлежащее размещение оборудования и носителей информации, необходимых для обеспечения беспрепятственного доступа инвалидов к здани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дублирование необходимой для инвалидов звуковой и зрительной информации, а также надписей, знаков и иной текстовой и граф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ической информации знаками, выполненными рельефно-точечным шрифтом Брайля;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- допуск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 и </w:t>
      </w:r>
      <w:proofErr w:type="spellStart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тифлосурдопереводчика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допуск собаки-проводника при наличии документа, подтверждающего ее специальное обучение, на объекты (здания, помещения), в котор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ых предоставляются государственные (муниципальные) услуги;</w:t>
      </w:r>
    </w:p>
    <w:p w:rsidR="007F0815" w:rsidRDefault="000621F9">
      <w:pPr>
        <w:pStyle w:val="afd"/>
        <w:ind w:firstLine="567"/>
        <w:jc w:val="both"/>
        <w:rPr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- 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7F0815" w:rsidRDefault="000621F9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 Показатели доступности и качества муниципальной услу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2.13.1. Показателями доступности предоставления муниципальной услуги являются:</w:t>
      </w:r>
    </w:p>
    <w:p w:rsidR="007F0815" w:rsidRDefault="000621F9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а) возможность обращения заявителей в любое удобное для них время, в рамках графика работы администрации сельского поселения, без предварительной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записи;</w:t>
      </w:r>
    </w:p>
    <w:p w:rsidR="007F0815" w:rsidRDefault="000621F9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возможность полу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чения по телефону информации о стадии оказания муниципальной услуги.</w:t>
      </w:r>
    </w:p>
    <w:p w:rsidR="007F0815" w:rsidRDefault="000621F9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2.13.2. Показателями качества предоставления муниципальной услуги являются:</w:t>
      </w:r>
    </w:p>
    <w:p w:rsidR="007F0815" w:rsidRDefault="000621F9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отсутствие обоснованных жалоб на действия (бездействие) уполномоченных лиц администрации сельского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поселения;</w:t>
      </w:r>
    </w:p>
    <w:p w:rsidR="007F0815" w:rsidRDefault="000621F9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отсутствие обоснованных жалоб на некорректное, невнимательное отношение уполномоченных лиц администрации сельского поселения к заявителям;</w:t>
      </w:r>
    </w:p>
    <w:p w:rsidR="007F0815" w:rsidRDefault="000621F9">
      <w:pPr>
        <w:pStyle w:val="afd"/>
        <w:ind w:firstLine="567"/>
        <w:jc w:val="both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в) количество взаимодействий заявителя с должностными лицами при предоставлении муниципальной услуги не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превышает 2, продолжительностью не</w:t>
      </w:r>
      <w: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более 15 минут.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lastRenderedPageBreak/>
        <w:t>2.14. Иные требования и особенности предоставления муниципальной услуги в электронной форме: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может получить информацию о порядке предоставления муниципальной услуги на официальном сайте админист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рации сельского поселения.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 xml:space="preserve">Заявитель может воспользоваться размещенными на официальном сайте администрации сельского поселения формами обращений и иных документов, необходимых для получения муниципальной услуги, с обеспечением возможности их копирования и </w:t>
      </w: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заполнения в электронном виде.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highlight w:val="white"/>
        </w:rPr>
        <w:t>Заявитель также может подать Заявление о предоставлении муниципальной услуги с приложенными документами в электронном виде. В указанном случае Заявление удостоверяется электронной подписью.</w:t>
      </w:r>
    </w:p>
    <w:p w:rsidR="007F0815" w:rsidRDefault="007F0815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7" w:name="Par148"/>
      <w:bookmarkEnd w:id="7"/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3. Состав, последовательность и ср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оки выполнения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процедур, требования к порядку их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выполнения, в том числе особенности выполнения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административных процедур в электронной форме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3.1. Предоставление муниципальной услуги включает в себя следующие процедуры: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консультировани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 Заявителя;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прием и регистрация Заявления и прилагаемых документов;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проверка наличия оснований для отказа в приеме документов, необходимых для предоставления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4) проверка наличия оснований для отказа в предоставлении муниципальн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подготовка результата предоставления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выдача Заявителю результата предоставления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3.2. Консультирование Заявителя.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Заявитель лично, по телефону и (или) электронной почте обращается для консультиров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ания о процедуре предоставления муниципальной услуги. Специалистом осуществляется консультирование Заявителя по составу, форме и содержанию документации, необходимой для получения муниципальной услуги, и при необходимости оказывается помощь в заполнении бл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анка Заявления. Процедуры, устанавливаемые настоящим пунктом, осуществляются в день обращения Заявителя.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консультации, замечания по составу, форме и содержанию представленной документации.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3.3. Прием и регистрация Заявления и прилагаемы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х документов.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3.3.1. Заявителем лично или через представителя подается Заявление и представляются документы в соответствии с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Заявление о предоставлении муниципальной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услуги в электронной форме направляется по электронной почте или через интернет-приемную. Регистрация Заявления, поступившего в электронной форме, осуществляется в установленном порядке.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8" w:name="Par165"/>
      <w:bookmarkEnd w:id="8"/>
      <w:r>
        <w:rPr>
          <w:rFonts w:ascii="Times New Roman" w:eastAsia="Arial" w:hAnsi="Times New Roman" w:cs="Times New Roman"/>
          <w:color w:val="000000"/>
          <w:sz w:val="28"/>
          <w:szCs w:val="28"/>
        </w:rPr>
        <w:t>3.3.2. Специалист, ведущий прием Заявлений, осуществляет: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установление личности Заявителя;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проверку полномочий Заявителя (в случае действия по доверенности);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наличия документов, указанных в </w:t>
      </w:r>
      <w:hyperlink w:anchor="Par80" w:tooltip="#Par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2.6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проверку соответствия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представленных документов требованиям, установленным в </w:t>
      </w:r>
      <w:hyperlink w:anchor="Par109" w:tooltip="#Par109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2.7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 (надлежащее оформление копий документов, отсутствие в документах подчисток, приписок, зачеркнутых слов и иных нео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говоренных исправлений, срок действия документов. При поступлении Заявления и документов в электронном виде через Портал проводится проверка подлинности электронной подписи через установленный федеральный информационный ресурс, ее соответствия требованиям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действующего законодательства, полноты информации, содержащейся в Заявлении, и полноты представленных документов).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отсутствия замечаний специалист Заявление и документы передает (в случае, если Заявление и документы поступили в электронном виде, п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редварительно распечатывает их) специалисту, ответственному за регистрацию документов, который осуществляет: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прием и регистрацию Заявления в специальном журнале;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вручение Заявителю копии Заявления с отметкой о дате приема документов, присвоенном входящ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ем номере.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наличия оснований для отказа в приеме документов специалист, ведущий прием документов, уведомляет Заявителя о наличии препятствий для регистрации Заявления и возвращает ему документы с объяснением содержания выявленных оснований для отк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аза в приеме документов.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указанные в настоящем подпункте, осуществляются в течение 15 минут.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принятое и зарегистрированное Заявление с документами или возвращенное Заявителю Заявление с документами.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9" w:name="Par176"/>
      <w:bookmarkEnd w:id="9"/>
      <w:r>
        <w:rPr>
          <w:rFonts w:ascii="Times New Roman" w:eastAsia="Arial" w:hAnsi="Times New Roman" w:cs="Times New Roman"/>
          <w:color w:val="000000"/>
          <w:sz w:val="28"/>
          <w:szCs w:val="28"/>
        </w:rPr>
        <w:t>3.3.3. Ответственное должн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остное лицо определяет исполнителя из числа специалистов и направляет ему Заявление и прилагаемые к нему документы на исполнение.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Процедуры, устанавливаемые настоящим </w:t>
      </w:r>
      <w:hyperlink w:anchor="Par176" w:tooltip="#Par17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 xml:space="preserve">подпунктом 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осуществляются в течение одного рабочего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дня с момента окончания процедуры,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предусмотренной </w:t>
      </w:r>
      <w:hyperlink w:anchor="Par165" w:tooltip="#Par16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3.3.2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0" w:name="Par178"/>
      <w:bookmarkEnd w:id="10"/>
      <w:r>
        <w:rPr>
          <w:rFonts w:ascii="Times New Roman" w:eastAsia="Arial" w:hAnsi="Times New Roman" w:cs="Times New Roman"/>
          <w:color w:val="000000"/>
          <w:sz w:val="28"/>
          <w:szCs w:val="28"/>
        </w:rPr>
        <w:t>3.4. Специалист осуществляет проверку наличия оснований для отказа в предоставлении муниципальной услуги, указ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анных в </w:t>
      </w:r>
      <w:hyperlink w:anchor="Par115" w:tooltip="#Par11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пункте 2.8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настоящего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Административного регламента. В случае наличия оснований для отказа в предоставлении муниципальной услуги специалист подготавливает Уведомление об отказе в выдаче разрешения.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анавливаемые настоящим пунктом, осуществляются в течение 2 рабочих дней с момента окончания процедуры, предусмотренной подпунктом 3.3.3 настоящего Регламента.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1" w:name="Par180"/>
      <w:bookmarkEnd w:id="11"/>
      <w:r>
        <w:rPr>
          <w:rFonts w:ascii="Times New Roman" w:eastAsia="Arial" w:hAnsi="Times New Roman" w:cs="Times New Roman"/>
          <w:color w:val="000000"/>
          <w:sz w:val="28"/>
          <w:szCs w:val="28"/>
        </w:rPr>
        <w:t>3.5. Подготовка результата предоставления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2" w:name="Par181"/>
      <w:bookmarkEnd w:id="12"/>
      <w:r>
        <w:rPr>
          <w:rFonts w:ascii="Times New Roman" w:eastAsia="Arial" w:hAnsi="Times New Roman" w:cs="Times New Roman"/>
          <w:color w:val="000000"/>
          <w:sz w:val="28"/>
          <w:szCs w:val="28"/>
        </w:rPr>
        <w:t>3.5.1. Специалист осуществляет: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подготовку Разрешения или Уведомления об отказе в выдаче разрешения;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направление Разрешения или Уведомления об отказе в выдаче разрешения на согласование ответственному должностному лицу.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пунктом, осуществляются в те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чение 1 рабочего дня с момента окончания процедуры, предусмотренной </w:t>
      </w:r>
      <w:hyperlink w:anchor="Par178" w:tooltip="#Par17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3.4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настоя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Административного регламента.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направленное на согласование Разрешение или Уведомление об отказе в выдаче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разрешения.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3" w:name="Par186"/>
      <w:bookmarkEnd w:id="13"/>
      <w:r>
        <w:rPr>
          <w:rFonts w:ascii="Times New Roman" w:eastAsia="Arial" w:hAnsi="Times New Roman" w:cs="Times New Roman"/>
          <w:color w:val="000000"/>
          <w:sz w:val="28"/>
          <w:szCs w:val="28"/>
        </w:rPr>
        <w:t>3.5.2. Ответственное должностное лицо подписывает Разрешение или Уведомление об отказе в выдаче разрешения и направляет его специалисту.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подпунктом, осуществляются в течение одного рабочего дня с момента ок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ончания процедуры, предусмотренной </w:t>
      </w:r>
      <w:hyperlink w:anchor="Par181" w:tooltip="#Par181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3.5.1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подписанное Разрешение или Уведомление об отказе в выдаче разрешения.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3.5.3. Специалист вносит запись о 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азрешении в </w:t>
      </w:r>
      <w:hyperlink w:anchor="Par575" w:tooltip="#Par575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журнал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учета выданных разрешений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сельского поселения, посадку (взлет) на площадки, расположенные в границах населенных 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ния о которых не опубликованы в документах аэронавигационной информации (далее - журнал учета выданных разрешений), форма которого утверждена приложением № 4 к настоящему Административному регламенту.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подпунктом, осущес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твляются в течение одного рабочего дня с момента окончания процедуры, предусмотренной </w:t>
      </w:r>
      <w:hyperlink w:anchor="Par186" w:tooltip="#Par186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3.5.2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запись о Разрешении, внесенная в журнал учета выданных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разрешений.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3.5.4. Разрешение оформляется на бланке администрации сельского поселения.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Заявитель несет ответственность за достоверность и полноту представленной информации,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ения о которых не опубликованы в документах аэронавигационной информации.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4" w:name="Par194"/>
      <w:bookmarkEnd w:id="14"/>
      <w:r>
        <w:rPr>
          <w:rFonts w:ascii="Times New Roman" w:eastAsia="Arial" w:hAnsi="Times New Roman" w:cs="Times New Roman"/>
          <w:color w:val="000000"/>
          <w:sz w:val="28"/>
          <w:szCs w:val="28"/>
        </w:rPr>
        <w:t>3.6. Выдача Заявителю результата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3.6.1. Специалист: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регистрирует Разрешение или Уведомление об отказе в выдаче разрешения;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извещает Заявителя (его представи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теля) с использованием способа связи, указанного в Заявлении, о результате предоставления муниципальной услуги, сообщает дату и время выдачи Разрешения или Уведомления об отказе в выдаче разрешения.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Процедуры, устанавливаемые настоящим подпунктом, осуществ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ляются в течение одного рабочего дня с момента окончания процедуры, предусмотренной </w:t>
      </w:r>
      <w:hyperlink w:anchor="Par180" w:tooltip="#Par180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3.5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извещение Заявителя (его представителя) о результате предостав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ления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3.6.2. Специалист выдает Заявителю (его представителю) Разрешение или Уведомление об отказе в выдаче разрешения.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Выдача Заявителю Разрешения или Уведомления об отказе в выдаче разрешения на руки осуществляется в течение 15 минут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порядке очередности в день прибытия Заявителя.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процедур: выданное Разрешение или Уведомление об отказе в выдаче разрешения.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 Исправление технических ошибок.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3.7.1. В случае обнаружения технической ошибки в документе, являющемся результатом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предоставления муниципальной услуги, Заявитель (уполномоченный представитель) представляет: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заявление об исправлении технической ошибки по форме, утвержденной приложением № 5 к настоящему Административному регламенту;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документ, выданный Заявителю как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муниципальной услуги, в котором содержится техническая ошибка;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документы, свидетельствующие о наличии технической ошибки.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и, подается Заявителем (уполномоченным представителем) лично либо почтовым отправлением (в том числе с использованием электронной почты).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3.7.2. Специалист, ответственный за прием документов, осуществляет прием заявления об исправлении технической ошибки,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регистрирует данное заявление с приложенными документами и передает их ответственному должностному лицу, которое определяет исполнителя из числа специалистов и направляет ему заявление об исправлении технической ошибки с приложенными документами на исполне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ние.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1 рабочего дня с момента регистрации заявления об исправлении технической ошибки.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принятое и зарегистрированное заявление об исправлении технической ошибки,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направленное на рассмотрение специалисту.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3.7.3. Специалист, определенный ответственным должностным лицом как исполнитель, рассматривает документы и в целях внесения исправлений в документ, являющийся результатом услуги, осуществляет процедуры, предусмотр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енные </w:t>
      </w:r>
      <w:hyperlink w:anchor="Par194" w:tooltip="#Par194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пунктом 3.6</w:t>
        </w:r>
      </w:hyperlink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настоящего Административного регламента, выдает исправленный документ Заявителю (уполномоченному представителю) лично под подпись с изъятием у Заявителя (уполномоченного представителя) оригинала докуме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нта, в котором содержится техническая ошибка, или направляет в адрес Заявителя почтовым отправлением (либо посредством электронной почты) письмо о возможности получения документа при представлении оригинала документа, в котором содержится техническая ошибк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Процедура, устанавливаемая настоящим подпунктом, осуществляется в течение 3 рабочих дней после обнаружения технической ошибки или получения от Заявителя (уполномоченного представителя) Заявления об исправлении технической ошибки.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Результат процедуры: на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правленный Заявителю документ о возможности получения исправленного документа или выданный Заявителю исправленный документ, являющийся результатом предоставления муниципальной услуги.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4. Порядок и формы контроля за предоставлением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муниципальной услуги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ие) специалистов или ответственных должностных лиц.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Формами контроля за соблюдением исполнения административных процедур являются: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1) проверка и согласование проектов документов по предоставлению муниципальной услуги. Результатом проверки является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визирование проектов;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проведение в установленном порядке проверок ведения делопроизводства;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3) проведение в установленном порядке контрольных проверок соблюдения процедур предоставления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Контрольные проверки могут быть плановыми (ос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уществляться на основании полугодовых или годовых планов работы органа местного самоуправления сельского поселения) и внеплановыми. При проведении проверок могут рассматриваться все вопросы, связанные с предоставлением муниципальной услуги (комплексные про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верки), или вопросы по конкретному обращению Заявителя.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ответственным должностным лицом, специалистом, определенным как исполнитель, представл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яются справки о результатах предоставления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ответственным должностным 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ицом администрации сельского поселения.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4.3. 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4.4. Ответственное должностн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ое лицо несет ответственность за несвоевременное и (или) ненадлежащее выполнение административных процедур, указанных </w:t>
      </w:r>
      <w:r>
        <w:rPr>
          <w:rFonts w:ascii="Times New Roman" w:eastAsia="Arial" w:hAnsi="Times New Roman" w:cs="Times New Roman"/>
          <w:color w:val="000000" w:themeColor="text1"/>
          <w:sz w:val="28"/>
          <w:szCs w:val="28"/>
        </w:rPr>
        <w:t xml:space="preserve">в </w:t>
      </w:r>
      <w:hyperlink w:anchor="Par148" w:tooltip="#Par148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разделе 3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4.5. Контроль за предоставлением муниципальной 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слуги со стороны граждан, их объединений и организаций осуществляется посредством обеспечения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ги и возможности досудебного рассмотрения обращений (жалоб) в процессе предоставления муниципальной услуги.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5. Досудебный (внесудебный) порядок обжалования Заявителем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решений и действий (бездействия) органа, предоставляющего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муниципальную услугу, должност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ного лица органа,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предоставляющего муниципальную услугу,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b/>
          <w:color w:val="000000"/>
          <w:sz w:val="28"/>
          <w:szCs w:val="28"/>
        </w:rPr>
        <w:t>или муниципального служащего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5.1. Заявитель имеет право на досудебное (внесудебное) обжалование действий (бездействия) и решений, принятых в ходе предоставления муниципальной услуги, в следующих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случаях: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1) нарушение срока регистрации запроса о предоставлении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2) нарушение срока предоставления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 для предоставления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4) отказ в приеме документов, предоставление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которых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 для предоставления муниципальной услуги, у Заявителя;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5) отказ в предоставлении муниципальной услу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ги, если основания отказа не предусмотрены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6) з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7) отказ органа, предоставляю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муниципальную услугу,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либо нарушение установленного срока таких исправлений;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рены федеральными законами и принятыми в соответствии с ними иными нормативными правовыми Российской Федерации, законами и иными нормативными правовыми актами Белгородской области, муниципальными правовыми актами;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в предоставлении муниципальной услуги, за исключением случаев, предусмотренных </w:t>
      </w:r>
      <w:hyperlink w:anchor="Par122" w:tooltip="#Par122" w:history="1">
        <w:r>
          <w:rPr>
            <w:rFonts w:ascii="Times New Roman" w:eastAsia="Arial" w:hAnsi="Times New Roman" w:cs="Times New Roman"/>
            <w:color w:val="000000" w:themeColor="text1"/>
            <w:sz w:val="28"/>
            <w:szCs w:val="28"/>
          </w:rPr>
          <w:t>подпунктом 2.8.3 пункта 2.8</w:t>
        </w:r>
      </w:hyperlink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настоящего Административного регламента.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>5.2. Общие требования к порядку подачи и рассмотрения жалобы при предо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ставлении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подается в письменной форме на бумажном носителе, в электронной форме либо может быть направлена по почте, с использованием информационно-телекоммуникационной сети "Интернет", официального сайта администрации сельског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о поселения, а также может быть принята при личном приеме Заявителя.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Жалоба должна содержать: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его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руководителя и (или) работника, решения и действия (бездействие) которых обжалуются;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сведения об обжалуемых решениях и действиях (бездействии) органа, предоставляю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угу, должностного лица органа, предоставляющего муниципальную услугу, либо муниципального служащего.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5.3. Жалоба, поступившая в орган, предоставляющий муниципальную услугу, подлежит рассмотрению в течение 15 (пятнадцати) рабочих дней со дня ее регистрации,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5.4. По результата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м рассмотрения жалобы принимается одно из следующих решений: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Заявителю денежных средств, взимание которых не предусмотрено нормативными правовыми актами Российской Федерации, нормативными правовыми актами Белгородской области, муниципальными правовыми актами;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б) в удовлетворении жалобы отказывается.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Не позднее дня,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lastRenderedPageBreak/>
        <w:t xml:space="preserve">В случае признания жалобы подлежащей удовлетворению в ответе Заявителю дается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информация о действиях, осуществляемых Советом безопасности,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х, которые необходимо совершить Заявителю в целях получения муниципальной услуги.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лования принятого решения.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но направляют имеющиеся материалы в органы прокуратуры.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5.6. В случае если в жалобе, поданной в письменной форме,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7. При наличии в жалобе нецензурных либо оскорбительных выражений, угроз жизни, здоровью и имуществу должностного лица, а также членов его семьи должностное лицо, наделенное полномочиями по рассмотрению жалоб, вправе оставить жалобу без ответа по существу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поставленных в ней вопросов, сообщив в течение семи дней со дня регистрации такой жалобы Заявителю о недопустимости злоупотребления правом.</w:t>
      </w:r>
    </w:p>
    <w:p w:rsidR="007F0815" w:rsidRDefault="000621F9">
      <w:pPr>
        <w:pStyle w:val="afd"/>
        <w:ind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5.8. В случае если текст жалобы, поданной в письменной форме, не поддается прочтению, ответ на жалобу не дается, о ч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ем в течение семи дней со дня регистрации такой жалобы сообщается Заявителю, направившему жалобу, если его фамилия и почтовый адрес поддаются прочтению.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1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судов с максимальной взлетной массо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й менее 0,25 кг), 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окументах аэронавигационной информации»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5" w:name="Par284"/>
      <w:bookmarkEnd w:id="15"/>
      <w:r>
        <w:rPr>
          <w:rFonts w:ascii="Times New Roman" w:eastAsia="Arial" w:hAnsi="Times New Roman" w:cs="Times New Roman"/>
          <w:color w:val="000000"/>
          <w:sz w:val="28"/>
          <w:szCs w:val="28"/>
        </w:rPr>
        <w:t>Разрешение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0,25 кг), подъема привязных аэростат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ов над населенными 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сельского поселения, посадку (взлет) на площадки, расположенные в границах населенных 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736"/>
        <w:gridCol w:w="339"/>
        <w:gridCol w:w="610"/>
        <w:gridCol w:w="1983"/>
        <w:gridCol w:w="2040"/>
        <w:gridCol w:w="340"/>
      </w:tblGrid>
      <w:tr w:rsidR="007F0815">
        <w:tc>
          <w:tcPr>
            <w:tcW w:w="468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«___» ___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 20__ г.</w:t>
            </w:r>
          </w:p>
        </w:tc>
        <w:tc>
          <w:tcPr>
            <w:tcW w:w="4363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 соответствии с </w:t>
            </w:r>
            <w:hyperlink r:id="rId24" w:tooltip="consultantplus://offline/ref=818CD080C2A58192FD5CB71CB37D7621D9C32C96B2309303404A63D538C89222A144209C6812FA069C0B2A3A38A7CB9DD098B910ECO0M8N" w:history="1">
              <w:r>
                <w:rPr>
                  <w:rFonts w:ascii="Times New Roman" w:eastAsia="Arial" w:hAnsi="Times New Roman" w:cs="Times New Roman"/>
                  <w:sz w:val="28"/>
                  <w:szCs w:val="28"/>
                </w:rPr>
                <w:t>пунктом 49</w:t>
              </w:r>
            </w:hyperlink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Федеральных правил использования воздушного пространства Российской Федерации, утвержденных Постановлением Правительства Российской Федерации от 11.03.2010 г. № 138 «Об утверждении федеральных правил использования воздушного пространства Российской Федера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ции», администрация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 разрешает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 физического лица)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нахождения/жительства)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свидетельство о государственной регистрации (для юридических лиц):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данные документа, удостоверяющего личность (для физических лиц):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(серия, номер)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использование воздушного пространства над населенными пунктами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для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(вид деятельности по использованию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воздушного пространства)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(посадки, взлета) над населенными пунктами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На воздушном судне: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______________________________________________________</w:t>
            </w:r>
          </w:p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тип: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государственный регистрационный (бортовой номер) знак: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номер двигателя/серийный номер: ___________________________________________</w:t>
            </w:r>
          </w:p>
        </w:tc>
      </w:tr>
      <w:tr w:rsidR="007F0815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Срок использования воздушного пространства над населенными пунктами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начало: _______________________________________________________________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окончание: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48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Время использования воздушного пространства над населенными пунктами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7F0815">
        <w:tc>
          <w:tcPr>
            <w:tcW w:w="870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Ограничения/примечания: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разрешения:</w:t>
            </w:r>
          </w:p>
        </w:tc>
      </w:tr>
      <w:tr w:rsidR="007F0815">
        <w:tc>
          <w:tcPr>
            <w:tcW w:w="9048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0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F0815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9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3736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(должность)</w:t>
            </w:r>
          </w:p>
        </w:tc>
        <w:tc>
          <w:tcPr>
            <w:tcW w:w="33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2380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</w:tbl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2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к 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административному регламенту предоставления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судов (за исключением полетов беспилотных во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здушных 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>Огибнянского</w:t>
      </w:r>
      <w:proofErr w:type="spellEnd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сельского поселе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ния, сведения о которых не 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bookmarkStart w:id="16" w:name="Par377"/>
      <w:bookmarkEnd w:id="16"/>
      <w:r>
        <w:rPr>
          <w:rFonts w:ascii="Times New Roman" w:eastAsia="Arial" w:hAnsi="Times New Roman" w:cs="Times New Roman"/>
          <w:color w:val="000000"/>
          <w:sz w:val="28"/>
          <w:szCs w:val="28"/>
        </w:rPr>
        <w:t>Уведомление</w:t>
      </w: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об отказе в выдаче разрешений на выполнение авиационных работ, парашютных прыжков, демонстрационных полетов воздушных судов, полетов беспилотных воздушных судо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 (за исключением полетов беспилотных воздушных судов с максимальной взлетной массой менее 0,25 кг), подъема привязных аэростатов над населенными 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на площадки, расположенные в границах населенных пу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опубликованы в документах аэронавигационной информации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535"/>
        <w:gridCol w:w="340"/>
        <w:gridCol w:w="3854"/>
        <w:gridCol w:w="341"/>
      </w:tblGrid>
      <w:tr w:rsidR="007F0815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"___" ________ 20___ г.</w:t>
            </w:r>
          </w:p>
        </w:tc>
        <w:tc>
          <w:tcPr>
            <w:tcW w:w="4535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right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 ______</w:t>
            </w:r>
          </w:p>
        </w:tc>
      </w:tr>
      <w:tr w:rsidR="007F0815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729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,</w:t>
            </w:r>
          </w:p>
        </w:tc>
      </w:tr>
      <w:tr w:rsidR="007F0815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(наименование юридического лица; фамилия, имя, отчество</w:t>
            </w:r>
          </w:p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физического лица)</w:t>
            </w:r>
          </w:p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(адрес места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нахождения/жительства)</w:t>
            </w:r>
          </w:p>
        </w:tc>
      </w:tr>
      <w:tr w:rsidR="007F0815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70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(указываются основания отказа в выдаче разрешения)</w:t>
            </w:r>
          </w:p>
        </w:tc>
      </w:tr>
      <w:tr w:rsidR="007F0815">
        <w:tc>
          <w:tcPr>
            <w:tcW w:w="4535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19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70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                    (должность)                                     (подпись) (расшифровка)</w:t>
            </w:r>
          </w:p>
        </w:tc>
      </w:tr>
    </w:tbl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3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к административному регламенту предоставления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судов с максимальной взлетной массо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й менее 0,25 кг),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опубликованы в 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документах аэронавигационной информации»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3390"/>
        <w:gridCol w:w="407"/>
        <w:gridCol w:w="1917"/>
        <w:gridCol w:w="340"/>
        <w:gridCol w:w="2641"/>
        <w:gridCol w:w="375"/>
      </w:tblGrid>
      <w:tr w:rsidR="007F0815">
        <w:tc>
          <w:tcPr>
            <w:tcW w:w="379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7F0815" w:rsidRDefault="006C531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(адрес места жительства/нахождения)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Факс: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_______________________________</w:t>
            </w:r>
          </w:p>
        </w:tc>
      </w:tr>
      <w:tr w:rsidR="007F0815">
        <w:tc>
          <w:tcPr>
            <w:tcW w:w="3797" w:type="dxa"/>
            <w:gridSpan w:val="2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73" w:type="dxa"/>
            <w:gridSpan w:val="4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7" w:name="Par443"/>
            <w:bookmarkEnd w:id="17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о выдаче разрешений на выполнение </w:t>
            </w:r>
          </w:p>
          <w:p w:rsidR="007F0815" w:rsidRDefault="000621F9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авиационных работ, парашютных прыжков, демонстрационных </w:t>
            </w:r>
          </w:p>
          <w:p w:rsidR="007F0815" w:rsidRDefault="000621F9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полетов воздушных судов, полетов беспилотных воздушных </w:t>
            </w:r>
          </w:p>
          <w:p w:rsidR="007F0815" w:rsidRDefault="000621F9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(за исключением полетов беспилотных воздушных </w:t>
            </w:r>
          </w:p>
          <w:p w:rsidR="007F0815" w:rsidRDefault="000621F9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судов с максимальной взлетной массой менее 0,25 кг), </w:t>
            </w:r>
          </w:p>
          <w:p w:rsidR="007F0815" w:rsidRDefault="000621F9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подъема привязных аэростатов над населенными </w:t>
            </w:r>
          </w:p>
          <w:p w:rsidR="007F0815" w:rsidRDefault="000621F9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пунктами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посадку (взлет) </w:t>
            </w:r>
          </w:p>
          <w:p w:rsidR="007F0815" w:rsidRDefault="000621F9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на площадки, расположенные в границах насел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енных </w:t>
            </w:r>
          </w:p>
          <w:p w:rsidR="007F0815" w:rsidRDefault="000621F9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пунктов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сведения о которых не </w:t>
            </w:r>
          </w:p>
          <w:p w:rsidR="007F0815" w:rsidRDefault="000621F9">
            <w:pPr>
              <w:pStyle w:val="ConsPlusNormal"/>
              <w:jc w:val="center"/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опубликованы в документах аэронавигационной информации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Прошу выдать разрешение на использование воздушного пространства над населенными пунктами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поселения, для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70" w:type="dxa"/>
            <w:gridSpan w:val="6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(вид деятельности по использованию воздушного пространства)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Место использования воздушного пространства над населенными пунктами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(посадочные площадки, планируемые к использованию)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Период использования воздушного пространства над населенными пунктами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поселения: ________________________________________________________________________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Прилагаю документы, необходимые для предоставления муниципальной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услуги: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8695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 целях оказания муниципальной услуги даю согласие на обработку и проверку указанных мною в заявлении персональных данных.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Разрешение прошу вручить лично в форме документа на бумажном носителе/направить по электронной почте в форме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электронного документа/уведомить по телефону (нужное подчеркнуть).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Решение об отказе в приеме запроса и документов, необходимых для получения муниципальной услуги, прошу вручить лично в форме документа на бумажном носителе/направить по электронной почте в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форме электронного документа/уведомить по телефону (нужное подчеркнуть).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Решение об отказе в предоставлении муниципальной услуги прошу вручить лично в форме документа на бумажном носителе/направить по электронной почте в форме электронного документа/уведом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ить по телефону (нужное подчеркнуть).</w:t>
            </w:r>
          </w:p>
        </w:tc>
      </w:tr>
      <w:tr w:rsidR="007F0815">
        <w:tc>
          <w:tcPr>
            <w:tcW w:w="3390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3390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(число, месяц, год)</w:t>
            </w:r>
          </w:p>
        </w:tc>
        <w:tc>
          <w:tcPr>
            <w:tcW w:w="40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17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16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(расшифровка)</w:t>
            </w:r>
          </w:p>
        </w:tc>
      </w:tr>
      <w:tr w:rsidR="007F0815">
        <w:tc>
          <w:tcPr>
            <w:tcW w:w="9070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7F0815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Запрос поступил:</w:t>
            </w:r>
          </w:p>
        </w:tc>
      </w:tr>
      <w:tr w:rsidR="007F0815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7F0815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7F0815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7F0815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7F0815">
        <w:tc>
          <w:tcPr>
            <w:tcW w:w="90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Приложение № 4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к 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административному регламенту предоставления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судов (за исключением полетов беспилотных во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здушных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на площадки, расположенные в границах населенных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ния, сведения о которых не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center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Журнал учета выданных разрешений на выполнение </w:t>
      </w:r>
    </w:p>
    <w:p w:rsidR="007F0815" w:rsidRDefault="000621F9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авиационных работ, парашютных прыжков, демонстрационных </w:t>
      </w:r>
    </w:p>
    <w:p w:rsidR="007F0815" w:rsidRDefault="000621F9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полетов воздушных судов, полетов беспилотных воздушных </w:t>
      </w:r>
    </w:p>
    <w:p w:rsidR="007F0815" w:rsidRDefault="000621F9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(за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исключением полетов беспилотных воздушных </w:t>
      </w:r>
    </w:p>
    <w:p w:rsidR="007F0815" w:rsidRDefault="000621F9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судов с максимальной взлетной массой менее 0,25 кг), </w:t>
      </w:r>
    </w:p>
    <w:p w:rsidR="007F0815" w:rsidRDefault="000621F9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подъема привязных аэростатов над населенными </w:t>
      </w:r>
    </w:p>
    <w:p w:rsidR="007F0815" w:rsidRDefault="000621F9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(взлет) </w:t>
      </w:r>
    </w:p>
    <w:p w:rsidR="007F0815" w:rsidRDefault="000621F9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на площадки, расположенные в границах населенных </w:t>
      </w:r>
    </w:p>
    <w:p w:rsidR="007F0815" w:rsidRDefault="000621F9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пун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сведения о которых не </w:t>
      </w:r>
    </w:p>
    <w:p w:rsidR="007F0815" w:rsidRDefault="000621F9">
      <w:pPr>
        <w:pStyle w:val="ConsPlusNormal"/>
        <w:jc w:val="center"/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опубликованы в документах аэронавигационной информации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Хранить _______ года.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Начат: _____________.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>Окончен: ___________.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rPr>
          <w:szCs w:val="28"/>
        </w:rPr>
      </w:pPr>
    </w:p>
    <w:p w:rsidR="007F0815" w:rsidRDefault="007F0815">
      <w:pPr>
        <w:rPr>
          <w:szCs w:val="28"/>
        </w:rPr>
        <w:sectPr w:rsidR="007F0815">
          <w:footerReference w:type="default" r:id="rId25"/>
          <w:headerReference w:type="first" r:id="rId26"/>
          <w:footerReference w:type="first" r:id="rId27"/>
          <w:footnotePr>
            <w:numRestart w:val="eachPage"/>
          </w:footnotePr>
          <w:type w:val="continuous"/>
          <w:pgSz w:w="11906" w:h="16838"/>
          <w:pgMar w:top="1134" w:right="850" w:bottom="1134" w:left="1701" w:header="709" w:footer="709" w:gutter="0"/>
          <w:cols w:space="720"/>
          <w:titlePg/>
          <w:docGrid w:linePitch="360"/>
        </w:sectPr>
      </w:pPr>
    </w:p>
    <w:tbl>
      <w:tblPr>
        <w:tblW w:w="15636" w:type="dxa"/>
        <w:tblInd w:w="-44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3"/>
        <w:gridCol w:w="1343"/>
        <w:gridCol w:w="2388"/>
        <w:gridCol w:w="1343"/>
        <w:gridCol w:w="2876"/>
        <w:gridCol w:w="3144"/>
        <w:gridCol w:w="1964"/>
        <w:gridCol w:w="1905"/>
      </w:tblGrid>
      <w:tr w:rsidR="007F0815">
        <w:trPr>
          <w:trHeight w:val="354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 разрешения</w:t>
            </w: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Заявитель </w:t>
            </w:r>
          </w:p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наименование юридического лица)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Срок действия разрешения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Вид деятельности по использованию воздушного пространства над населенными пунктами </w:t>
            </w:r>
            <w:proofErr w:type="spellStart"/>
            <w:r w:rsidR="006C5314"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я</w:t>
            </w: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Тип воздушного судна, государственный (регистрационный) опознавательный знак/бортовой номер, номер двигателя, серийный номер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Разрешение на руки получил (подпись, Ф.И.О., дата)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Ограничения/</w:t>
            </w:r>
          </w:p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примечания</w:t>
            </w:r>
          </w:p>
        </w:tc>
      </w:tr>
      <w:tr w:rsidR="007F0815">
        <w:trPr>
          <w:trHeight w:val="36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rPr>
          <w:szCs w:val="28"/>
        </w:rPr>
      </w:pPr>
    </w:p>
    <w:p w:rsidR="007F0815" w:rsidRDefault="007F0815">
      <w:pPr>
        <w:rPr>
          <w:szCs w:val="28"/>
        </w:rPr>
        <w:sectPr w:rsidR="007F0815">
          <w:footnotePr>
            <w:numRestart w:val="eachPage"/>
          </w:footnotePr>
          <w:pgSz w:w="16838" w:h="11906" w:orient="landscape"/>
          <w:pgMar w:top="1701" w:right="1134" w:bottom="850" w:left="1134" w:header="709" w:footer="709" w:gutter="0"/>
          <w:cols w:space="720"/>
          <w:docGrid w:linePitch="360"/>
        </w:sectPr>
      </w:pPr>
    </w:p>
    <w:p w:rsidR="007F0815" w:rsidRDefault="000621F9">
      <w:pPr>
        <w:pStyle w:val="ConsPlusNormal"/>
        <w:jc w:val="right"/>
        <w:rPr>
          <w:rFonts w:ascii="Times New Roman" w:eastAsia="Arial" w:hAnsi="Times New Roman" w:cs="Times New Roman"/>
          <w:color w:val="000000"/>
          <w:sz w:val="24"/>
          <w:szCs w:val="28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lastRenderedPageBreak/>
        <w:t>Приложение № 5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к 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>административному регламенту предоставления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муниципальной услуги «Выдача разрешений на выполнение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авиационных работ, парашютных прыжков, демонстрационных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полетов воздушных судов, полетов беспилотных воздушных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(за исключением полетов беспилотных воздушных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судов с максимальной взлетной массой менее 0,25 кг),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подъема привязных аэростатов над населенными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посадку (взлет)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на площадки, расположенные в границах насел</w:t>
      </w: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енных </w:t>
      </w:r>
    </w:p>
    <w:p w:rsidR="007F0815" w:rsidRDefault="000621F9">
      <w:pPr>
        <w:pStyle w:val="ConsPlusNormal"/>
        <w:jc w:val="right"/>
        <w:rPr>
          <w:sz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4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4"/>
          <w:szCs w:val="28"/>
        </w:rPr>
        <w:t xml:space="preserve"> сельского поселения, сведения о которых не </w:t>
      </w:r>
    </w:p>
    <w:p w:rsidR="007F0815" w:rsidRDefault="000621F9">
      <w:pPr>
        <w:pStyle w:val="ConsPlusNormal"/>
        <w:jc w:val="right"/>
      </w:pPr>
      <w:r>
        <w:rPr>
          <w:rFonts w:ascii="Times New Roman" w:eastAsia="Arial" w:hAnsi="Times New Roman" w:cs="Times New Roman"/>
          <w:color w:val="000000"/>
          <w:sz w:val="24"/>
          <w:szCs w:val="28"/>
        </w:rPr>
        <w:t>опубликованы в документах аэронавигационной информации»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551"/>
        <w:gridCol w:w="340"/>
        <w:gridCol w:w="1642"/>
        <w:gridCol w:w="1533"/>
        <w:gridCol w:w="3002"/>
      </w:tblGrid>
      <w:tr w:rsidR="007F0815">
        <w:tc>
          <w:tcPr>
            <w:tcW w:w="4533" w:type="dxa"/>
            <w:gridSpan w:val="3"/>
            <w:vMerge w:val="restar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Главе администрации</w:t>
            </w:r>
          </w:p>
          <w:p w:rsidR="007F0815" w:rsidRDefault="006C5314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Огибнянского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муниципального района</w:t>
            </w:r>
          </w:p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«Чернянский район»</w:t>
            </w:r>
          </w:p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Белгородской области</w:t>
            </w: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(ФИО, с указанием представления по доверенности при подаче заявления от юридического лица)</w:t>
            </w: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(документ, удостоверяющий личность)</w:t>
            </w: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(полное наименование юридического лица, с указанием организационно-правовой формы юридического лица)</w:t>
            </w: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4533" w:type="dxa"/>
            <w:gridSpan w:val="3"/>
            <w:vMerge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3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(адрес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места жительства/нахождения)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______________________________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lastRenderedPageBreak/>
              <w:t>Факс: _______________________________</w:t>
            </w:r>
          </w:p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: _________________________</w:t>
            </w:r>
          </w:p>
          <w:p w:rsidR="007F0815" w:rsidRDefault="007F0815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bookmarkStart w:id="18" w:name="Par575"/>
            <w:bookmarkEnd w:id="18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Заявление</w:t>
            </w:r>
          </w:p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об исправлении технической ошибки</w:t>
            </w: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Сообщаю об ошибке, допущенной при оказании муниципальной услуги:</w:t>
            </w: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Записано:</w:t>
            </w: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Правильные сведения:</w:t>
            </w: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Прошу исправить допущенную техническую ошибку.</w:t>
            </w: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ind w:firstLine="283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Прилагаю следующие документы:</w:t>
            </w: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9068" w:type="dxa"/>
            <w:gridSpan w:val="5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Телефон: _________________</w:t>
            </w:r>
          </w:p>
          <w:p w:rsidR="007F0815" w:rsidRDefault="000621F9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E-mail: __________________</w:t>
            </w:r>
          </w:p>
        </w:tc>
      </w:tr>
      <w:tr w:rsidR="007F0815">
        <w:tc>
          <w:tcPr>
            <w:tcW w:w="255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3175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0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0815">
        <w:tc>
          <w:tcPr>
            <w:tcW w:w="2551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(дата)</w:t>
            </w:r>
          </w:p>
        </w:tc>
        <w:tc>
          <w:tcPr>
            <w:tcW w:w="34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7F0815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75" w:type="dxa"/>
            <w:gridSpan w:val="2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(подпись)</w:t>
            </w:r>
          </w:p>
        </w:tc>
        <w:tc>
          <w:tcPr>
            <w:tcW w:w="300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center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(Ф.И.О.)</w:t>
            </w:r>
          </w:p>
        </w:tc>
      </w:tr>
    </w:tbl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-6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071"/>
      </w:tblGrid>
      <w:tr w:rsidR="007F0815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Служебные отметки</w:t>
            </w:r>
          </w:p>
        </w:tc>
      </w:tr>
      <w:tr w:rsidR="007F0815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 xml:space="preserve">Запрос </w:t>
            </w: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поступил:</w:t>
            </w:r>
          </w:p>
        </w:tc>
      </w:tr>
      <w:tr w:rsidR="007F0815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  <w:tr w:rsidR="007F0815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Вх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. №:</w:t>
            </w:r>
          </w:p>
        </w:tc>
      </w:tr>
      <w:tr w:rsidR="007F0815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Ф.И.О. и подпись лица, принявшего запрос:</w:t>
            </w:r>
          </w:p>
        </w:tc>
      </w:tr>
      <w:tr w:rsidR="007F0815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Выдано разрешение:</w:t>
            </w:r>
          </w:p>
        </w:tc>
      </w:tr>
      <w:tr w:rsidR="007F0815">
        <w:tc>
          <w:tcPr>
            <w:tcW w:w="9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815" w:rsidRDefault="000621F9">
            <w:pPr>
              <w:pStyle w:val="ConsPlusNormal"/>
              <w:jc w:val="both"/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8"/>
                <w:szCs w:val="28"/>
              </w:rPr>
              <w:t>Дата:</w:t>
            </w:r>
          </w:p>
        </w:tc>
      </w:tr>
    </w:tbl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0621F9">
      <w:pPr>
        <w:pStyle w:val="ConsPlusNormal"/>
        <w:ind w:firstLine="54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Выдано разрешение на выполнение авиационных работ, парашютных прыжков, демонстрационных полетов воздушных судов, полетов беспилотных летательных аппаратов, подъем привязных аэростатов над населенными пунктами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сельского поселения, посадку (взле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т) на площадки, расположенные в границах населенных пунктов </w:t>
      </w:r>
      <w:proofErr w:type="spellStart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>Огибнянского</w:t>
      </w:r>
      <w:proofErr w:type="spellEnd"/>
      <w:r w:rsidR="006C5314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сельского поселения, сведения о которых не опубликованы в документах аэронавигационной информации.</w:t>
      </w: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pStyle w:val="ConsPlusNormal"/>
        <w:pBdr>
          <w:top w:val="single" w:sz="6" w:space="0" w:color="000000"/>
        </w:pBdr>
        <w:spacing w:before="100" w:after="10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7F0815" w:rsidRDefault="007F0815">
      <w:pPr>
        <w:rPr>
          <w:szCs w:val="28"/>
        </w:rPr>
      </w:pPr>
    </w:p>
    <w:sectPr w:rsidR="007F0815" w:rsidSect="00A14FA8">
      <w:pgSz w:w="11906" w:h="16838"/>
      <w:pgMar w:top="1275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21F9" w:rsidRDefault="000621F9">
      <w:r>
        <w:separator/>
      </w:r>
    </w:p>
  </w:endnote>
  <w:endnote w:type="continuationSeparator" w:id="0">
    <w:p w:rsidR="000621F9" w:rsidRDefault="00062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15" w:rsidRDefault="00A14FA8">
    <w:pPr>
      <w:pStyle w:val="afb"/>
      <w:jc w:val="right"/>
    </w:pPr>
    <w:r>
      <w:fldChar w:fldCharType="begin"/>
    </w:r>
    <w:r w:rsidR="000621F9">
      <w:instrText>PAGE \* MERGEFORMAT</w:instrText>
    </w:r>
    <w:r>
      <w:fldChar w:fldCharType="separate"/>
    </w:r>
    <w:r w:rsidR="005A47A4">
      <w:rPr>
        <w:noProof/>
      </w:rPr>
      <w:t>3</w:t>
    </w:r>
    <w:r>
      <w:fldChar w:fldCharType="end"/>
    </w:r>
  </w:p>
  <w:p w:rsidR="007F0815" w:rsidRDefault="007F0815">
    <w:pPr>
      <w:pStyle w:val="af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15" w:rsidRDefault="007F0815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21F9" w:rsidRDefault="000621F9">
      <w:r>
        <w:separator/>
      </w:r>
    </w:p>
  </w:footnote>
  <w:footnote w:type="continuationSeparator" w:id="0">
    <w:p w:rsidR="000621F9" w:rsidRDefault="00062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815" w:rsidRDefault="007F0815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65AF5"/>
    <w:multiLevelType w:val="hybridMultilevel"/>
    <w:tmpl w:val="6A4A0CF0"/>
    <w:lvl w:ilvl="0" w:tplc="D6D8B090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A5E874C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F82EB794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5904454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6829832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60283DE2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784C8A2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EE2646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33E2F77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1">
    <w:nsid w:val="17A83F68"/>
    <w:multiLevelType w:val="hybridMultilevel"/>
    <w:tmpl w:val="5B8C7030"/>
    <w:lvl w:ilvl="0" w:tplc="4CB4161E">
      <w:start w:val="1"/>
      <w:numFmt w:val="decimal"/>
      <w:lvlText w:val="%1."/>
      <w:lvlJc w:val="left"/>
      <w:pPr>
        <w:ind w:left="1260" w:hanging="360"/>
      </w:pPr>
    </w:lvl>
    <w:lvl w:ilvl="1" w:tplc="EF4A8D40">
      <w:start w:val="1"/>
      <w:numFmt w:val="lowerLetter"/>
      <w:lvlText w:val="%2."/>
      <w:lvlJc w:val="left"/>
      <w:pPr>
        <w:ind w:left="1980" w:hanging="360"/>
      </w:pPr>
    </w:lvl>
    <w:lvl w:ilvl="2" w:tplc="38240DDE">
      <w:start w:val="1"/>
      <w:numFmt w:val="lowerRoman"/>
      <w:lvlText w:val="%3."/>
      <w:lvlJc w:val="right"/>
      <w:pPr>
        <w:ind w:left="2700" w:hanging="180"/>
      </w:pPr>
    </w:lvl>
    <w:lvl w:ilvl="3" w:tplc="6CDA4012">
      <w:start w:val="1"/>
      <w:numFmt w:val="decimal"/>
      <w:lvlText w:val="%4."/>
      <w:lvlJc w:val="left"/>
      <w:pPr>
        <w:ind w:left="3420" w:hanging="360"/>
      </w:pPr>
    </w:lvl>
    <w:lvl w:ilvl="4" w:tplc="648A70A2">
      <w:start w:val="1"/>
      <w:numFmt w:val="lowerLetter"/>
      <w:lvlText w:val="%5."/>
      <w:lvlJc w:val="left"/>
      <w:pPr>
        <w:ind w:left="4140" w:hanging="360"/>
      </w:pPr>
    </w:lvl>
    <w:lvl w:ilvl="5" w:tplc="84402624">
      <w:start w:val="1"/>
      <w:numFmt w:val="lowerRoman"/>
      <w:lvlText w:val="%6."/>
      <w:lvlJc w:val="right"/>
      <w:pPr>
        <w:ind w:left="4860" w:hanging="180"/>
      </w:pPr>
    </w:lvl>
    <w:lvl w:ilvl="6" w:tplc="A8601418">
      <w:start w:val="1"/>
      <w:numFmt w:val="decimal"/>
      <w:lvlText w:val="%7."/>
      <w:lvlJc w:val="left"/>
      <w:pPr>
        <w:ind w:left="5580" w:hanging="360"/>
      </w:pPr>
    </w:lvl>
    <w:lvl w:ilvl="7" w:tplc="5B7AB890">
      <w:start w:val="1"/>
      <w:numFmt w:val="lowerLetter"/>
      <w:lvlText w:val="%8."/>
      <w:lvlJc w:val="left"/>
      <w:pPr>
        <w:ind w:left="6300" w:hanging="360"/>
      </w:pPr>
    </w:lvl>
    <w:lvl w:ilvl="8" w:tplc="F98C1F4A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2561361D"/>
    <w:multiLevelType w:val="hybridMultilevel"/>
    <w:tmpl w:val="47AE4E12"/>
    <w:lvl w:ilvl="0" w:tplc="80CC9BEC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610BB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ACE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BE2E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34D7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0CA4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E07E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5819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22224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51922"/>
    <w:multiLevelType w:val="hybridMultilevel"/>
    <w:tmpl w:val="AB8A5972"/>
    <w:lvl w:ilvl="0" w:tplc="E8D01364">
      <w:start w:val="1"/>
      <w:numFmt w:val="decimal"/>
      <w:lvlText w:val="%1."/>
      <w:lvlJc w:val="left"/>
      <w:pPr>
        <w:ind w:left="720" w:hanging="360"/>
      </w:pPr>
    </w:lvl>
    <w:lvl w:ilvl="1" w:tplc="2C843698">
      <w:start w:val="1"/>
      <w:numFmt w:val="lowerLetter"/>
      <w:lvlText w:val="%2."/>
      <w:lvlJc w:val="left"/>
      <w:pPr>
        <w:ind w:left="1440" w:hanging="360"/>
      </w:pPr>
    </w:lvl>
    <w:lvl w:ilvl="2" w:tplc="CCC08258">
      <w:start w:val="1"/>
      <w:numFmt w:val="lowerRoman"/>
      <w:lvlText w:val="%3."/>
      <w:lvlJc w:val="right"/>
      <w:pPr>
        <w:ind w:left="2160" w:hanging="180"/>
      </w:pPr>
    </w:lvl>
    <w:lvl w:ilvl="3" w:tplc="CDB4EF00">
      <w:start w:val="1"/>
      <w:numFmt w:val="decimal"/>
      <w:lvlText w:val="%4."/>
      <w:lvlJc w:val="left"/>
      <w:pPr>
        <w:ind w:left="2880" w:hanging="360"/>
      </w:pPr>
    </w:lvl>
    <w:lvl w:ilvl="4" w:tplc="54E6789E">
      <w:start w:val="1"/>
      <w:numFmt w:val="lowerLetter"/>
      <w:lvlText w:val="%5."/>
      <w:lvlJc w:val="left"/>
      <w:pPr>
        <w:ind w:left="3600" w:hanging="360"/>
      </w:pPr>
    </w:lvl>
    <w:lvl w:ilvl="5" w:tplc="AE266B3C">
      <w:start w:val="1"/>
      <w:numFmt w:val="lowerRoman"/>
      <w:lvlText w:val="%6."/>
      <w:lvlJc w:val="right"/>
      <w:pPr>
        <w:ind w:left="4320" w:hanging="180"/>
      </w:pPr>
    </w:lvl>
    <w:lvl w:ilvl="6" w:tplc="428202CC">
      <w:start w:val="1"/>
      <w:numFmt w:val="decimal"/>
      <w:lvlText w:val="%7."/>
      <w:lvlJc w:val="left"/>
      <w:pPr>
        <w:ind w:left="5040" w:hanging="360"/>
      </w:pPr>
    </w:lvl>
    <w:lvl w:ilvl="7" w:tplc="ACC24416">
      <w:start w:val="1"/>
      <w:numFmt w:val="lowerLetter"/>
      <w:lvlText w:val="%8."/>
      <w:lvlJc w:val="left"/>
      <w:pPr>
        <w:ind w:left="5760" w:hanging="360"/>
      </w:pPr>
    </w:lvl>
    <w:lvl w:ilvl="8" w:tplc="77383344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0D3FC7"/>
    <w:multiLevelType w:val="hybridMultilevel"/>
    <w:tmpl w:val="EE7CA208"/>
    <w:lvl w:ilvl="0" w:tplc="7A6604DA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86A261F4">
      <w:start w:val="1"/>
      <w:numFmt w:val="bullet"/>
      <w:lvlText w:val="·"/>
      <w:lvlJc w:val="left"/>
      <w:pPr>
        <w:ind w:left="1429" w:hanging="360"/>
      </w:pPr>
      <w:rPr>
        <w:rFonts w:ascii="Symbol" w:eastAsia="Symbol" w:hAnsi="Symbol" w:cs="Symbol" w:hint="default"/>
      </w:rPr>
    </w:lvl>
    <w:lvl w:ilvl="2" w:tplc="4DC86D30">
      <w:start w:val="1"/>
      <w:numFmt w:val="bullet"/>
      <w:lvlText w:val="·"/>
      <w:lvlJc w:val="left"/>
      <w:pPr>
        <w:ind w:left="2149" w:hanging="360"/>
      </w:pPr>
      <w:rPr>
        <w:rFonts w:ascii="Symbol" w:eastAsia="Symbol" w:hAnsi="Symbol" w:cs="Symbol" w:hint="default"/>
      </w:rPr>
    </w:lvl>
    <w:lvl w:ilvl="3" w:tplc="6D584B6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B107DB8">
      <w:start w:val="1"/>
      <w:numFmt w:val="bullet"/>
      <w:lvlText w:val="·"/>
      <w:lvlJc w:val="left"/>
      <w:pPr>
        <w:ind w:left="3589" w:hanging="360"/>
      </w:pPr>
      <w:rPr>
        <w:rFonts w:ascii="Symbol" w:eastAsia="Symbol" w:hAnsi="Symbol" w:cs="Symbol" w:hint="default"/>
      </w:rPr>
    </w:lvl>
    <w:lvl w:ilvl="5" w:tplc="5A2E3028">
      <w:start w:val="1"/>
      <w:numFmt w:val="bullet"/>
      <w:lvlText w:val="·"/>
      <w:lvlJc w:val="left"/>
      <w:pPr>
        <w:ind w:left="4309" w:hanging="360"/>
      </w:pPr>
      <w:rPr>
        <w:rFonts w:ascii="Symbol" w:eastAsia="Symbol" w:hAnsi="Symbol" w:cs="Symbol" w:hint="default"/>
      </w:rPr>
    </w:lvl>
    <w:lvl w:ilvl="6" w:tplc="C19043E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1C6B14E">
      <w:start w:val="1"/>
      <w:numFmt w:val="bullet"/>
      <w:lvlText w:val="·"/>
      <w:lvlJc w:val="left"/>
      <w:pPr>
        <w:ind w:left="5749" w:hanging="360"/>
      </w:pPr>
      <w:rPr>
        <w:rFonts w:ascii="Symbol" w:eastAsia="Symbol" w:hAnsi="Symbol" w:cs="Symbol" w:hint="default"/>
      </w:rPr>
    </w:lvl>
    <w:lvl w:ilvl="8" w:tplc="9E7EC4D0">
      <w:start w:val="1"/>
      <w:numFmt w:val="bullet"/>
      <w:lvlText w:val="·"/>
      <w:lvlJc w:val="left"/>
      <w:pPr>
        <w:ind w:left="6469" w:hanging="360"/>
      </w:pPr>
      <w:rPr>
        <w:rFonts w:ascii="Symbol" w:eastAsia="Symbol" w:hAnsi="Symbol" w:cs="Symbol" w:hint="default"/>
      </w:rPr>
    </w:lvl>
  </w:abstractNum>
  <w:abstractNum w:abstractNumId="5">
    <w:nsid w:val="34776A3A"/>
    <w:multiLevelType w:val="hybridMultilevel"/>
    <w:tmpl w:val="F306E164"/>
    <w:lvl w:ilvl="0" w:tplc="492EE8E0">
      <w:start w:val="1"/>
      <w:numFmt w:val="decimal"/>
      <w:lvlText w:val="%1."/>
      <w:lvlJc w:val="right"/>
      <w:pPr>
        <w:ind w:left="1429" w:hanging="360"/>
      </w:pPr>
      <w:rPr>
        <w:rFonts w:ascii="Times New Roman" w:eastAsia="Times New Roman" w:hAnsi="Times New Roman" w:cs="Times New Roman"/>
        <w:color w:val="000000"/>
        <w:sz w:val="14"/>
      </w:rPr>
    </w:lvl>
    <w:lvl w:ilvl="1" w:tplc="6E3EC140">
      <w:start w:val="1"/>
      <w:numFmt w:val="decimal"/>
      <w:lvlText w:val="%2."/>
      <w:lvlJc w:val="right"/>
      <w:pPr>
        <w:ind w:left="2149" w:hanging="360"/>
      </w:pPr>
    </w:lvl>
    <w:lvl w:ilvl="2" w:tplc="4934E78E">
      <w:start w:val="1"/>
      <w:numFmt w:val="decimal"/>
      <w:lvlText w:val="%3."/>
      <w:lvlJc w:val="right"/>
      <w:pPr>
        <w:ind w:left="2869" w:hanging="180"/>
      </w:pPr>
    </w:lvl>
    <w:lvl w:ilvl="3" w:tplc="C7582472">
      <w:start w:val="1"/>
      <w:numFmt w:val="decimal"/>
      <w:lvlText w:val="%4."/>
      <w:lvlJc w:val="right"/>
      <w:pPr>
        <w:ind w:left="3589" w:hanging="360"/>
      </w:pPr>
    </w:lvl>
    <w:lvl w:ilvl="4" w:tplc="97C264B0">
      <w:start w:val="1"/>
      <w:numFmt w:val="decimal"/>
      <w:lvlText w:val="%5."/>
      <w:lvlJc w:val="right"/>
      <w:pPr>
        <w:ind w:left="4309" w:hanging="360"/>
      </w:pPr>
    </w:lvl>
    <w:lvl w:ilvl="5" w:tplc="504A8C5E">
      <w:start w:val="1"/>
      <w:numFmt w:val="decimal"/>
      <w:lvlText w:val="%6."/>
      <w:lvlJc w:val="right"/>
      <w:pPr>
        <w:ind w:left="5029" w:hanging="180"/>
      </w:pPr>
    </w:lvl>
    <w:lvl w:ilvl="6" w:tplc="7C44C436">
      <w:start w:val="1"/>
      <w:numFmt w:val="decimal"/>
      <w:lvlText w:val="%7."/>
      <w:lvlJc w:val="right"/>
      <w:pPr>
        <w:ind w:left="5749" w:hanging="360"/>
      </w:pPr>
    </w:lvl>
    <w:lvl w:ilvl="7" w:tplc="F8D81136">
      <w:start w:val="1"/>
      <w:numFmt w:val="decimal"/>
      <w:lvlText w:val="%8."/>
      <w:lvlJc w:val="right"/>
      <w:pPr>
        <w:ind w:left="6469" w:hanging="360"/>
      </w:pPr>
    </w:lvl>
    <w:lvl w:ilvl="8" w:tplc="8DB01536">
      <w:start w:val="1"/>
      <w:numFmt w:val="decimal"/>
      <w:lvlText w:val="%9."/>
      <w:lvlJc w:val="right"/>
      <w:pPr>
        <w:ind w:left="7189" w:hanging="180"/>
      </w:pPr>
    </w:lvl>
  </w:abstractNum>
  <w:abstractNum w:abstractNumId="6">
    <w:nsid w:val="34A85528"/>
    <w:multiLevelType w:val="multilevel"/>
    <w:tmpl w:val="4646570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35ED7EC3"/>
    <w:multiLevelType w:val="hybridMultilevel"/>
    <w:tmpl w:val="85661EE8"/>
    <w:lvl w:ilvl="0" w:tplc="FCA61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EE003A6">
      <w:start w:val="1"/>
      <w:numFmt w:val="lowerLetter"/>
      <w:lvlText w:val="%2."/>
      <w:lvlJc w:val="left"/>
      <w:pPr>
        <w:ind w:left="1789" w:hanging="360"/>
      </w:pPr>
    </w:lvl>
    <w:lvl w:ilvl="2" w:tplc="386A990A">
      <w:start w:val="1"/>
      <w:numFmt w:val="lowerRoman"/>
      <w:lvlText w:val="%3."/>
      <w:lvlJc w:val="right"/>
      <w:pPr>
        <w:ind w:left="2509" w:hanging="180"/>
      </w:pPr>
    </w:lvl>
    <w:lvl w:ilvl="3" w:tplc="AC9C8D86">
      <w:start w:val="1"/>
      <w:numFmt w:val="decimal"/>
      <w:lvlText w:val="%4."/>
      <w:lvlJc w:val="left"/>
      <w:pPr>
        <w:ind w:left="3229" w:hanging="360"/>
      </w:pPr>
    </w:lvl>
    <w:lvl w:ilvl="4" w:tplc="F3907210">
      <w:start w:val="1"/>
      <w:numFmt w:val="lowerLetter"/>
      <w:lvlText w:val="%5."/>
      <w:lvlJc w:val="left"/>
      <w:pPr>
        <w:ind w:left="3949" w:hanging="360"/>
      </w:pPr>
    </w:lvl>
    <w:lvl w:ilvl="5" w:tplc="2E0292D2">
      <w:start w:val="1"/>
      <w:numFmt w:val="lowerRoman"/>
      <w:lvlText w:val="%6."/>
      <w:lvlJc w:val="right"/>
      <w:pPr>
        <w:ind w:left="4669" w:hanging="180"/>
      </w:pPr>
    </w:lvl>
    <w:lvl w:ilvl="6" w:tplc="0770D42A">
      <w:start w:val="1"/>
      <w:numFmt w:val="decimal"/>
      <w:lvlText w:val="%7."/>
      <w:lvlJc w:val="left"/>
      <w:pPr>
        <w:ind w:left="5389" w:hanging="360"/>
      </w:pPr>
    </w:lvl>
    <w:lvl w:ilvl="7" w:tplc="EA8CA4F8">
      <w:start w:val="1"/>
      <w:numFmt w:val="lowerLetter"/>
      <w:lvlText w:val="%8."/>
      <w:lvlJc w:val="left"/>
      <w:pPr>
        <w:ind w:left="6109" w:hanging="360"/>
      </w:pPr>
    </w:lvl>
    <w:lvl w:ilvl="8" w:tplc="2A6CBFC0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91F44"/>
    <w:multiLevelType w:val="hybridMultilevel"/>
    <w:tmpl w:val="62082968"/>
    <w:lvl w:ilvl="0" w:tplc="D108AC20">
      <w:start w:val="1"/>
      <w:numFmt w:val="decimal"/>
      <w:lvlText w:val="%1."/>
      <w:lvlJc w:val="left"/>
      <w:pPr>
        <w:ind w:left="1260" w:hanging="360"/>
      </w:pPr>
    </w:lvl>
    <w:lvl w:ilvl="1" w:tplc="E3BE6CD2">
      <w:start w:val="1"/>
      <w:numFmt w:val="lowerLetter"/>
      <w:lvlText w:val="%2."/>
      <w:lvlJc w:val="left"/>
      <w:pPr>
        <w:ind w:left="1980" w:hanging="360"/>
      </w:pPr>
    </w:lvl>
    <w:lvl w:ilvl="2" w:tplc="2BA6E476">
      <w:start w:val="1"/>
      <w:numFmt w:val="lowerRoman"/>
      <w:lvlText w:val="%3."/>
      <w:lvlJc w:val="right"/>
      <w:pPr>
        <w:ind w:left="2700" w:hanging="180"/>
      </w:pPr>
    </w:lvl>
    <w:lvl w:ilvl="3" w:tplc="443C2FA4">
      <w:start w:val="1"/>
      <w:numFmt w:val="decimal"/>
      <w:lvlText w:val="%4."/>
      <w:lvlJc w:val="left"/>
      <w:pPr>
        <w:ind w:left="3420" w:hanging="360"/>
      </w:pPr>
    </w:lvl>
    <w:lvl w:ilvl="4" w:tplc="0F102EB6">
      <w:start w:val="1"/>
      <w:numFmt w:val="lowerLetter"/>
      <w:lvlText w:val="%5."/>
      <w:lvlJc w:val="left"/>
      <w:pPr>
        <w:ind w:left="4140" w:hanging="360"/>
      </w:pPr>
    </w:lvl>
    <w:lvl w:ilvl="5" w:tplc="4B7076E8">
      <w:start w:val="1"/>
      <w:numFmt w:val="lowerRoman"/>
      <w:lvlText w:val="%6."/>
      <w:lvlJc w:val="right"/>
      <w:pPr>
        <w:ind w:left="4860" w:hanging="180"/>
      </w:pPr>
    </w:lvl>
    <w:lvl w:ilvl="6" w:tplc="20802A18">
      <w:start w:val="1"/>
      <w:numFmt w:val="decimal"/>
      <w:lvlText w:val="%7."/>
      <w:lvlJc w:val="left"/>
      <w:pPr>
        <w:ind w:left="5580" w:hanging="360"/>
      </w:pPr>
    </w:lvl>
    <w:lvl w:ilvl="7" w:tplc="5C20B042">
      <w:start w:val="1"/>
      <w:numFmt w:val="lowerLetter"/>
      <w:lvlText w:val="%8."/>
      <w:lvlJc w:val="left"/>
      <w:pPr>
        <w:ind w:left="6300" w:hanging="360"/>
      </w:pPr>
    </w:lvl>
    <w:lvl w:ilvl="8" w:tplc="4CFE44AE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2515C0B"/>
    <w:multiLevelType w:val="multilevel"/>
    <w:tmpl w:val="DCFEC0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>
    <w:nsid w:val="4FFB0428"/>
    <w:multiLevelType w:val="hybridMultilevel"/>
    <w:tmpl w:val="212AB81A"/>
    <w:lvl w:ilvl="0" w:tplc="403821EA">
      <w:start w:val="1"/>
      <w:numFmt w:val="decimal"/>
      <w:lvlText w:val="%1."/>
      <w:lvlJc w:val="left"/>
      <w:pPr>
        <w:ind w:left="1260" w:hanging="360"/>
      </w:pPr>
    </w:lvl>
    <w:lvl w:ilvl="1" w:tplc="978088FE">
      <w:start w:val="1"/>
      <w:numFmt w:val="lowerLetter"/>
      <w:lvlText w:val="%2."/>
      <w:lvlJc w:val="left"/>
      <w:pPr>
        <w:ind w:left="1980" w:hanging="360"/>
      </w:pPr>
    </w:lvl>
    <w:lvl w:ilvl="2" w:tplc="1CAE9C2A">
      <w:start w:val="1"/>
      <w:numFmt w:val="lowerRoman"/>
      <w:lvlText w:val="%3."/>
      <w:lvlJc w:val="right"/>
      <w:pPr>
        <w:ind w:left="2700" w:hanging="180"/>
      </w:pPr>
    </w:lvl>
    <w:lvl w:ilvl="3" w:tplc="733E844E">
      <w:start w:val="1"/>
      <w:numFmt w:val="decimal"/>
      <w:lvlText w:val="%4."/>
      <w:lvlJc w:val="left"/>
      <w:pPr>
        <w:ind w:left="3420" w:hanging="360"/>
      </w:pPr>
    </w:lvl>
    <w:lvl w:ilvl="4" w:tplc="4B2EB1BA">
      <w:start w:val="1"/>
      <w:numFmt w:val="lowerLetter"/>
      <w:lvlText w:val="%5."/>
      <w:lvlJc w:val="left"/>
      <w:pPr>
        <w:ind w:left="4140" w:hanging="360"/>
      </w:pPr>
    </w:lvl>
    <w:lvl w:ilvl="5" w:tplc="9FCA9D6E">
      <w:start w:val="1"/>
      <w:numFmt w:val="lowerRoman"/>
      <w:lvlText w:val="%6."/>
      <w:lvlJc w:val="right"/>
      <w:pPr>
        <w:ind w:left="4860" w:hanging="180"/>
      </w:pPr>
    </w:lvl>
    <w:lvl w:ilvl="6" w:tplc="F5CAFAB8">
      <w:start w:val="1"/>
      <w:numFmt w:val="decimal"/>
      <w:lvlText w:val="%7."/>
      <w:lvlJc w:val="left"/>
      <w:pPr>
        <w:ind w:left="5580" w:hanging="360"/>
      </w:pPr>
    </w:lvl>
    <w:lvl w:ilvl="7" w:tplc="31CA7F2A">
      <w:start w:val="1"/>
      <w:numFmt w:val="lowerLetter"/>
      <w:lvlText w:val="%8."/>
      <w:lvlJc w:val="left"/>
      <w:pPr>
        <w:ind w:left="6300" w:hanging="360"/>
      </w:pPr>
    </w:lvl>
    <w:lvl w:ilvl="8" w:tplc="E6C0F390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5E62E61"/>
    <w:multiLevelType w:val="hybridMultilevel"/>
    <w:tmpl w:val="D6B80516"/>
    <w:lvl w:ilvl="0" w:tplc="73C002BE">
      <w:start w:val="1"/>
      <w:numFmt w:val="decimal"/>
      <w:lvlText w:val="%1."/>
      <w:lvlJc w:val="left"/>
      <w:pPr>
        <w:ind w:left="1260" w:hanging="360"/>
      </w:pPr>
    </w:lvl>
    <w:lvl w:ilvl="1" w:tplc="90A47980">
      <w:start w:val="1"/>
      <w:numFmt w:val="lowerLetter"/>
      <w:lvlText w:val="%2."/>
      <w:lvlJc w:val="left"/>
      <w:pPr>
        <w:ind w:left="1980" w:hanging="360"/>
      </w:pPr>
    </w:lvl>
    <w:lvl w:ilvl="2" w:tplc="92FA2CA2">
      <w:start w:val="1"/>
      <w:numFmt w:val="lowerRoman"/>
      <w:lvlText w:val="%3."/>
      <w:lvlJc w:val="right"/>
      <w:pPr>
        <w:ind w:left="2700" w:hanging="180"/>
      </w:pPr>
    </w:lvl>
    <w:lvl w:ilvl="3" w:tplc="8C88D18E">
      <w:start w:val="1"/>
      <w:numFmt w:val="decimal"/>
      <w:lvlText w:val="%4."/>
      <w:lvlJc w:val="left"/>
      <w:pPr>
        <w:ind w:left="3420" w:hanging="360"/>
      </w:pPr>
    </w:lvl>
    <w:lvl w:ilvl="4" w:tplc="AFF49EA2">
      <w:start w:val="1"/>
      <w:numFmt w:val="lowerLetter"/>
      <w:lvlText w:val="%5."/>
      <w:lvlJc w:val="left"/>
      <w:pPr>
        <w:ind w:left="4140" w:hanging="360"/>
      </w:pPr>
    </w:lvl>
    <w:lvl w:ilvl="5" w:tplc="272049B0">
      <w:start w:val="1"/>
      <w:numFmt w:val="lowerRoman"/>
      <w:lvlText w:val="%6."/>
      <w:lvlJc w:val="right"/>
      <w:pPr>
        <w:ind w:left="4860" w:hanging="180"/>
      </w:pPr>
    </w:lvl>
    <w:lvl w:ilvl="6" w:tplc="7544435C">
      <w:start w:val="1"/>
      <w:numFmt w:val="decimal"/>
      <w:lvlText w:val="%7."/>
      <w:lvlJc w:val="left"/>
      <w:pPr>
        <w:ind w:left="5580" w:hanging="360"/>
      </w:pPr>
    </w:lvl>
    <w:lvl w:ilvl="7" w:tplc="A5CAE0BE">
      <w:start w:val="1"/>
      <w:numFmt w:val="lowerLetter"/>
      <w:lvlText w:val="%8."/>
      <w:lvlJc w:val="left"/>
      <w:pPr>
        <w:ind w:left="6300" w:hanging="360"/>
      </w:pPr>
    </w:lvl>
    <w:lvl w:ilvl="8" w:tplc="99224AC8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64B42ED"/>
    <w:multiLevelType w:val="hybridMultilevel"/>
    <w:tmpl w:val="A348B00E"/>
    <w:lvl w:ilvl="0" w:tplc="996AF9D2">
      <w:start w:val="1"/>
      <w:numFmt w:val="decimal"/>
      <w:lvlText w:val="%1."/>
      <w:lvlJc w:val="left"/>
      <w:pPr>
        <w:ind w:left="1260" w:hanging="360"/>
      </w:pPr>
    </w:lvl>
    <w:lvl w:ilvl="1" w:tplc="A9E8AC4A">
      <w:start w:val="1"/>
      <w:numFmt w:val="lowerLetter"/>
      <w:lvlText w:val="%2."/>
      <w:lvlJc w:val="left"/>
      <w:pPr>
        <w:ind w:left="1980" w:hanging="360"/>
      </w:pPr>
    </w:lvl>
    <w:lvl w:ilvl="2" w:tplc="07F81168">
      <w:start w:val="1"/>
      <w:numFmt w:val="lowerRoman"/>
      <w:lvlText w:val="%3."/>
      <w:lvlJc w:val="right"/>
      <w:pPr>
        <w:ind w:left="2700" w:hanging="180"/>
      </w:pPr>
    </w:lvl>
    <w:lvl w:ilvl="3" w:tplc="17E06194">
      <w:start w:val="1"/>
      <w:numFmt w:val="decimal"/>
      <w:lvlText w:val="%4."/>
      <w:lvlJc w:val="left"/>
      <w:pPr>
        <w:ind w:left="3420" w:hanging="360"/>
      </w:pPr>
    </w:lvl>
    <w:lvl w:ilvl="4" w:tplc="CAAA763A">
      <w:start w:val="1"/>
      <w:numFmt w:val="lowerLetter"/>
      <w:lvlText w:val="%5."/>
      <w:lvlJc w:val="left"/>
      <w:pPr>
        <w:ind w:left="4140" w:hanging="360"/>
      </w:pPr>
    </w:lvl>
    <w:lvl w:ilvl="5" w:tplc="30F6AFAC">
      <w:start w:val="1"/>
      <w:numFmt w:val="lowerRoman"/>
      <w:lvlText w:val="%6."/>
      <w:lvlJc w:val="right"/>
      <w:pPr>
        <w:ind w:left="4860" w:hanging="180"/>
      </w:pPr>
    </w:lvl>
    <w:lvl w:ilvl="6" w:tplc="D764B262">
      <w:start w:val="1"/>
      <w:numFmt w:val="decimal"/>
      <w:lvlText w:val="%7."/>
      <w:lvlJc w:val="left"/>
      <w:pPr>
        <w:ind w:left="5580" w:hanging="360"/>
      </w:pPr>
    </w:lvl>
    <w:lvl w:ilvl="7" w:tplc="F6CA5E66">
      <w:start w:val="1"/>
      <w:numFmt w:val="lowerLetter"/>
      <w:lvlText w:val="%8."/>
      <w:lvlJc w:val="left"/>
      <w:pPr>
        <w:ind w:left="6300" w:hanging="360"/>
      </w:pPr>
    </w:lvl>
    <w:lvl w:ilvl="8" w:tplc="0DD888FC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80A31D4"/>
    <w:multiLevelType w:val="hybridMultilevel"/>
    <w:tmpl w:val="83CE10CC"/>
    <w:lvl w:ilvl="0" w:tplc="BF547360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BC25E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E0710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A7817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CAC40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17600F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F9255D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A80E9E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D7740CC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4">
    <w:nsid w:val="640A1909"/>
    <w:multiLevelType w:val="hybridMultilevel"/>
    <w:tmpl w:val="3946BF06"/>
    <w:lvl w:ilvl="0" w:tplc="E8661DC4">
      <w:start w:val="1"/>
      <w:numFmt w:val="decimal"/>
      <w:lvlText w:val="%1."/>
      <w:lvlJc w:val="left"/>
      <w:pPr>
        <w:ind w:left="1260" w:hanging="360"/>
      </w:pPr>
    </w:lvl>
    <w:lvl w:ilvl="1" w:tplc="6328696C">
      <w:start w:val="1"/>
      <w:numFmt w:val="lowerLetter"/>
      <w:lvlText w:val="%2."/>
      <w:lvlJc w:val="left"/>
      <w:pPr>
        <w:ind w:left="1980" w:hanging="360"/>
      </w:pPr>
    </w:lvl>
    <w:lvl w:ilvl="2" w:tplc="D90C4FEA">
      <w:start w:val="1"/>
      <w:numFmt w:val="lowerRoman"/>
      <w:lvlText w:val="%3."/>
      <w:lvlJc w:val="right"/>
      <w:pPr>
        <w:ind w:left="2700" w:hanging="180"/>
      </w:pPr>
    </w:lvl>
    <w:lvl w:ilvl="3" w:tplc="5A083C52">
      <w:start w:val="1"/>
      <w:numFmt w:val="decimal"/>
      <w:lvlText w:val="%4."/>
      <w:lvlJc w:val="left"/>
      <w:pPr>
        <w:ind w:left="3420" w:hanging="360"/>
      </w:pPr>
    </w:lvl>
    <w:lvl w:ilvl="4" w:tplc="7960E01A">
      <w:start w:val="1"/>
      <w:numFmt w:val="lowerLetter"/>
      <w:lvlText w:val="%5."/>
      <w:lvlJc w:val="left"/>
      <w:pPr>
        <w:ind w:left="4140" w:hanging="360"/>
      </w:pPr>
    </w:lvl>
    <w:lvl w:ilvl="5" w:tplc="DD0495C8">
      <w:start w:val="1"/>
      <w:numFmt w:val="lowerRoman"/>
      <w:lvlText w:val="%6."/>
      <w:lvlJc w:val="right"/>
      <w:pPr>
        <w:ind w:left="4860" w:hanging="180"/>
      </w:pPr>
    </w:lvl>
    <w:lvl w:ilvl="6" w:tplc="B1D6DC06">
      <w:start w:val="1"/>
      <w:numFmt w:val="decimal"/>
      <w:lvlText w:val="%7."/>
      <w:lvlJc w:val="left"/>
      <w:pPr>
        <w:ind w:left="5580" w:hanging="360"/>
      </w:pPr>
    </w:lvl>
    <w:lvl w:ilvl="7" w:tplc="4ABEED22">
      <w:start w:val="1"/>
      <w:numFmt w:val="lowerLetter"/>
      <w:lvlText w:val="%8."/>
      <w:lvlJc w:val="left"/>
      <w:pPr>
        <w:ind w:left="6300" w:hanging="360"/>
      </w:pPr>
    </w:lvl>
    <w:lvl w:ilvl="8" w:tplc="C76E7C2C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71BB5BB8"/>
    <w:multiLevelType w:val="multilevel"/>
    <w:tmpl w:val="DBEA1F3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6">
    <w:nsid w:val="78FC36BB"/>
    <w:multiLevelType w:val="multilevel"/>
    <w:tmpl w:val="B18CD904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16"/>
  </w:num>
  <w:num w:numId="2">
    <w:abstractNumId w:val="6"/>
  </w:num>
  <w:num w:numId="3">
    <w:abstractNumId w:val="15"/>
  </w:num>
  <w:num w:numId="4">
    <w:abstractNumId w:val="9"/>
  </w:num>
  <w:num w:numId="5">
    <w:abstractNumId w:val="3"/>
  </w:num>
  <w:num w:numId="6">
    <w:abstractNumId w:val="7"/>
  </w:num>
  <w:num w:numId="7">
    <w:abstractNumId w:val="10"/>
  </w:num>
  <w:num w:numId="8">
    <w:abstractNumId w:val="14"/>
  </w:num>
  <w:num w:numId="9">
    <w:abstractNumId w:val="11"/>
  </w:num>
  <w:num w:numId="10">
    <w:abstractNumId w:val="8"/>
  </w:num>
  <w:num w:numId="11">
    <w:abstractNumId w:val="1"/>
  </w:num>
  <w:num w:numId="12">
    <w:abstractNumId w:val="12"/>
  </w:num>
  <w:num w:numId="13">
    <w:abstractNumId w:val="2"/>
  </w:num>
  <w:num w:numId="14">
    <w:abstractNumId w:val="5"/>
  </w:num>
  <w:num w:numId="15">
    <w:abstractNumId w:val="0"/>
  </w:num>
  <w:num w:numId="16">
    <w:abstractNumId w:val="4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F0815"/>
    <w:rsid w:val="000329AB"/>
    <w:rsid w:val="000621F9"/>
    <w:rsid w:val="00261550"/>
    <w:rsid w:val="002E2A2C"/>
    <w:rsid w:val="005A47A4"/>
    <w:rsid w:val="006C5314"/>
    <w:rsid w:val="007F0815"/>
    <w:rsid w:val="009379B6"/>
    <w:rsid w:val="009E0C32"/>
    <w:rsid w:val="00A14FA8"/>
    <w:rsid w:val="00AE1C2B"/>
    <w:rsid w:val="00C64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/>
        <w:b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FA8"/>
    <w:rPr>
      <w:b w:val="0"/>
      <w:bCs w:val="0"/>
      <w:sz w:val="28"/>
      <w:szCs w:val="20"/>
    </w:rPr>
  </w:style>
  <w:style w:type="paragraph" w:styleId="1">
    <w:name w:val="heading 1"/>
    <w:basedOn w:val="a"/>
    <w:next w:val="a"/>
    <w:link w:val="10"/>
    <w:qFormat/>
    <w:rsid w:val="00A14FA8"/>
    <w:pPr>
      <w:keepNext/>
      <w:jc w:val="right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A14FA8"/>
    <w:pPr>
      <w:keepNext/>
      <w:jc w:val="center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A14FA8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A14FA8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A14FA8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A14FA8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A14FA8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A14FA8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A14FA8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sid w:val="00A14FA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A14FA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A14FA8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A14FA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A14F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A14FA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A14FA8"/>
    <w:rPr>
      <w:rFonts w:ascii="Arial" w:eastAsia="Arial" w:hAnsi="Arial" w:cs="Arial"/>
      <w:i/>
      <w:iCs/>
      <w:sz w:val="21"/>
      <w:szCs w:val="21"/>
    </w:rPr>
  </w:style>
  <w:style w:type="character" w:customStyle="1" w:styleId="QuoteChar">
    <w:name w:val="Quote Char"/>
    <w:uiPriority w:val="29"/>
    <w:rsid w:val="00A14FA8"/>
    <w:rPr>
      <w:i/>
    </w:rPr>
  </w:style>
  <w:style w:type="character" w:customStyle="1" w:styleId="IntenseQuoteChar">
    <w:name w:val="Intense Quote Char"/>
    <w:uiPriority w:val="30"/>
    <w:rsid w:val="00A14FA8"/>
    <w:rPr>
      <w:i/>
    </w:rPr>
  </w:style>
  <w:style w:type="character" w:customStyle="1" w:styleId="FootnoteTextChar">
    <w:name w:val="Footnote Text Char"/>
    <w:uiPriority w:val="99"/>
    <w:rsid w:val="00A14FA8"/>
    <w:rPr>
      <w:sz w:val="18"/>
    </w:rPr>
  </w:style>
  <w:style w:type="character" w:customStyle="1" w:styleId="EndnoteTextChar">
    <w:name w:val="Endnote Text Char"/>
    <w:uiPriority w:val="99"/>
    <w:rsid w:val="00A14FA8"/>
    <w:rPr>
      <w:sz w:val="20"/>
    </w:rPr>
  </w:style>
  <w:style w:type="character" w:customStyle="1" w:styleId="Heading1Char">
    <w:name w:val="Heading 1 Char"/>
    <w:basedOn w:val="a0"/>
    <w:uiPriority w:val="9"/>
    <w:rsid w:val="00A14FA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A14FA8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A14FA8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A14FA8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A14FA8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A14FA8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A14FA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A14FA8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A14FA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A14FA8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A14FA8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A14FA8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A14FA8"/>
    <w:rPr>
      <w:i/>
    </w:rPr>
  </w:style>
  <w:style w:type="paragraph" w:styleId="a3">
    <w:name w:val="Intense Quote"/>
    <w:basedOn w:val="a"/>
    <w:next w:val="a"/>
    <w:link w:val="a4"/>
    <w:uiPriority w:val="30"/>
    <w:qFormat/>
    <w:rsid w:val="00A14FA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4">
    <w:name w:val="Выделенная цитата Знак"/>
    <w:link w:val="a3"/>
    <w:uiPriority w:val="30"/>
    <w:rsid w:val="00A14FA8"/>
    <w:rPr>
      <w:i/>
    </w:rPr>
  </w:style>
  <w:style w:type="character" w:customStyle="1" w:styleId="HeaderChar">
    <w:name w:val="Header Char"/>
    <w:basedOn w:val="a0"/>
    <w:uiPriority w:val="99"/>
    <w:rsid w:val="00A14FA8"/>
  </w:style>
  <w:style w:type="character" w:customStyle="1" w:styleId="FooterChar">
    <w:name w:val="Footer Char"/>
    <w:basedOn w:val="a0"/>
    <w:uiPriority w:val="99"/>
    <w:rsid w:val="00A14FA8"/>
  </w:style>
  <w:style w:type="paragraph" w:styleId="a5">
    <w:name w:val="caption"/>
    <w:basedOn w:val="a"/>
    <w:next w:val="a"/>
    <w:uiPriority w:val="35"/>
    <w:semiHidden/>
    <w:unhideWhenUsed/>
    <w:qFormat/>
    <w:rsid w:val="00A14FA8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14FA8"/>
  </w:style>
  <w:style w:type="table" w:styleId="a6">
    <w:name w:val="Table Grid"/>
    <w:basedOn w:val="a1"/>
    <w:uiPriority w:val="59"/>
    <w:rsid w:val="00A14F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A14FA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A14FA8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A14FA8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A14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A14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A14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A14FA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A14FA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A14FA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A14FA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A14FA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A14FA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A14FA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A14FA8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A14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A14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A14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A14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A14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A14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A14FA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A14FA8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A14FA8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A14FA8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A14FA8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A14FA8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A14FA8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A14FA8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A14FA8"/>
    <w:rPr>
      <w:b w:val="0"/>
      <w:bCs w:val="0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A14FA8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7">
    <w:name w:val="footnote text"/>
    <w:basedOn w:val="a"/>
    <w:link w:val="a8"/>
    <w:uiPriority w:val="99"/>
    <w:semiHidden/>
    <w:unhideWhenUsed/>
    <w:rsid w:val="00A14FA8"/>
    <w:pPr>
      <w:spacing w:after="40"/>
    </w:pPr>
    <w:rPr>
      <w:sz w:val="18"/>
    </w:rPr>
  </w:style>
  <w:style w:type="character" w:customStyle="1" w:styleId="a8">
    <w:name w:val="Текст сноски Знак"/>
    <w:link w:val="a7"/>
    <w:uiPriority w:val="99"/>
    <w:rsid w:val="00A14FA8"/>
    <w:rPr>
      <w:sz w:val="18"/>
    </w:rPr>
  </w:style>
  <w:style w:type="character" w:styleId="a9">
    <w:name w:val="footnote reference"/>
    <w:basedOn w:val="a0"/>
    <w:uiPriority w:val="99"/>
    <w:unhideWhenUsed/>
    <w:rsid w:val="00A14FA8"/>
    <w:rPr>
      <w:vertAlign w:val="superscript"/>
    </w:rPr>
  </w:style>
  <w:style w:type="paragraph" w:styleId="aa">
    <w:name w:val="endnote text"/>
    <w:basedOn w:val="a"/>
    <w:link w:val="ab"/>
    <w:uiPriority w:val="99"/>
    <w:semiHidden/>
    <w:unhideWhenUsed/>
    <w:rsid w:val="00A14FA8"/>
    <w:rPr>
      <w:sz w:val="20"/>
    </w:rPr>
  </w:style>
  <w:style w:type="character" w:customStyle="1" w:styleId="ab">
    <w:name w:val="Текст концевой сноски Знак"/>
    <w:link w:val="aa"/>
    <w:uiPriority w:val="99"/>
    <w:rsid w:val="00A14FA8"/>
    <w:rPr>
      <w:sz w:val="20"/>
    </w:rPr>
  </w:style>
  <w:style w:type="character" w:styleId="ac">
    <w:name w:val="endnote reference"/>
    <w:basedOn w:val="a0"/>
    <w:uiPriority w:val="99"/>
    <w:semiHidden/>
    <w:unhideWhenUsed/>
    <w:rsid w:val="00A14FA8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A14FA8"/>
    <w:pPr>
      <w:spacing w:after="57"/>
    </w:pPr>
  </w:style>
  <w:style w:type="paragraph" w:styleId="23">
    <w:name w:val="toc 2"/>
    <w:basedOn w:val="a"/>
    <w:next w:val="a"/>
    <w:uiPriority w:val="39"/>
    <w:unhideWhenUsed/>
    <w:rsid w:val="00A14FA8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A14FA8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A14FA8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A14FA8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A14FA8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A14FA8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A14FA8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A14FA8"/>
    <w:pPr>
      <w:spacing w:after="57"/>
      <w:ind w:left="2268"/>
    </w:pPr>
  </w:style>
  <w:style w:type="paragraph" w:styleId="ad">
    <w:name w:val="TOC Heading"/>
    <w:uiPriority w:val="39"/>
    <w:unhideWhenUsed/>
    <w:rsid w:val="00A14FA8"/>
  </w:style>
  <w:style w:type="paragraph" w:styleId="ae">
    <w:name w:val="table of figures"/>
    <w:basedOn w:val="a"/>
    <w:next w:val="a"/>
    <w:uiPriority w:val="99"/>
    <w:unhideWhenUsed/>
    <w:rsid w:val="00A14FA8"/>
  </w:style>
  <w:style w:type="character" w:customStyle="1" w:styleId="10">
    <w:name w:val="Заголовок 1 Знак"/>
    <w:basedOn w:val="a0"/>
    <w:link w:val="1"/>
    <w:rsid w:val="00A14FA8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A14FA8"/>
    <w:rPr>
      <w:b/>
      <w:bCs/>
      <w:sz w:val="28"/>
      <w:szCs w:val="24"/>
    </w:rPr>
  </w:style>
  <w:style w:type="paragraph" w:styleId="af">
    <w:name w:val="List Paragraph"/>
    <w:basedOn w:val="a"/>
    <w:uiPriority w:val="34"/>
    <w:qFormat/>
    <w:rsid w:val="00A14FA8"/>
    <w:pPr>
      <w:ind w:left="720"/>
      <w:contextualSpacing/>
    </w:pPr>
  </w:style>
  <w:style w:type="character" w:styleId="af0">
    <w:name w:val="Hyperlink"/>
    <w:basedOn w:val="a0"/>
    <w:unhideWhenUsed/>
    <w:rsid w:val="00A14FA8"/>
    <w:rPr>
      <w:color w:val="0000FF" w:themeColor="hyperlink"/>
      <w:u w:val="single"/>
    </w:rPr>
  </w:style>
  <w:style w:type="paragraph" w:customStyle="1" w:styleId="Default">
    <w:name w:val="Default"/>
    <w:rsid w:val="00A14FA8"/>
    <w:rPr>
      <w:color w:val="000000"/>
    </w:rPr>
  </w:style>
  <w:style w:type="paragraph" w:customStyle="1" w:styleId="ConsPlusNonformat">
    <w:name w:val="ConsPlusNonformat"/>
    <w:rsid w:val="00A14FA8"/>
    <w:pPr>
      <w:widowControl w:val="0"/>
    </w:pPr>
    <w:rPr>
      <w:rFonts w:ascii="Courier New" w:hAnsi="Courier New" w:cs="Courier New"/>
      <w:b w:val="0"/>
      <w:bCs w:val="0"/>
      <w:sz w:val="20"/>
      <w:szCs w:val="20"/>
    </w:rPr>
  </w:style>
  <w:style w:type="paragraph" w:styleId="af1">
    <w:name w:val="Title"/>
    <w:basedOn w:val="a"/>
    <w:link w:val="af2"/>
    <w:qFormat/>
    <w:rsid w:val="00A14FA8"/>
    <w:pPr>
      <w:jc w:val="center"/>
    </w:pPr>
    <w:rPr>
      <w:b/>
    </w:rPr>
  </w:style>
  <w:style w:type="character" w:customStyle="1" w:styleId="af2">
    <w:name w:val="Название Знак"/>
    <w:basedOn w:val="a0"/>
    <w:link w:val="af1"/>
    <w:rsid w:val="00A14FA8"/>
    <w:rPr>
      <w:bCs w:val="0"/>
      <w:sz w:val="28"/>
      <w:szCs w:val="20"/>
    </w:rPr>
  </w:style>
  <w:style w:type="paragraph" w:styleId="af3">
    <w:name w:val="Body Text Indent"/>
    <w:basedOn w:val="a"/>
    <w:link w:val="af4"/>
    <w:semiHidden/>
    <w:unhideWhenUsed/>
    <w:rsid w:val="00A14FA8"/>
    <w:pPr>
      <w:spacing w:line="360" w:lineRule="auto"/>
      <w:ind w:firstLine="720"/>
      <w:jc w:val="both"/>
    </w:pPr>
    <w:rPr>
      <w:bCs/>
      <w:sz w:val="24"/>
      <w:szCs w:val="24"/>
    </w:rPr>
  </w:style>
  <w:style w:type="character" w:customStyle="1" w:styleId="af4">
    <w:name w:val="Основной текст с отступом Знак"/>
    <w:basedOn w:val="a0"/>
    <w:link w:val="af3"/>
    <w:semiHidden/>
    <w:rsid w:val="00A14FA8"/>
    <w:rPr>
      <w:b w:val="0"/>
      <w:sz w:val="28"/>
    </w:rPr>
  </w:style>
  <w:style w:type="paragraph" w:styleId="af5">
    <w:name w:val="Subtitle"/>
    <w:basedOn w:val="a"/>
    <w:link w:val="af6"/>
    <w:qFormat/>
    <w:rsid w:val="00A14FA8"/>
    <w:pPr>
      <w:jc w:val="center"/>
    </w:pPr>
    <w:rPr>
      <w:b/>
      <w:i/>
      <w:sz w:val="24"/>
    </w:rPr>
  </w:style>
  <w:style w:type="character" w:customStyle="1" w:styleId="af6">
    <w:name w:val="Подзаголовок Знак"/>
    <w:basedOn w:val="a0"/>
    <w:link w:val="af5"/>
    <w:rsid w:val="00A14FA8"/>
    <w:rPr>
      <w:bCs w:val="0"/>
      <w:i/>
      <w:sz w:val="20"/>
      <w:szCs w:val="20"/>
    </w:rPr>
  </w:style>
  <w:style w:type="paragraph" w:customStyle="1" w:styleId="ConsPlusNormal">
    <w:name w:val="ConsPlusNormal"/>
    <w:rsid w:val="00A14FA8"/>
    <w:rPr>
      <w:rFonts w:ascii="Arial" w:eastAsiaTheme="minorHAnsi" w:hAnsi="Arial" w:cs="Arial"/>
      <w:b w:val="0"/>
      <w:bCs w:val="0"/>
      <w:sz w:val="20"/>
      <w:szCs w:val="20"/>
      <w:lang w:eastAsia="en-US"/>
    </w:rPr>
  </w:style>
  <w:style w:type="paragraph" w:customStyle="1" w:styleId="style33">
    <w:name w:val="style33"/>
    <w:basedOn w:val="a"/>
    <w:rsid w:val="00A14FA8"/>
    <w:pPr>
      <w:spacing w:before="100" w:beforeAutospacing="1" w:after="100" w:afterAutospacing="1"/>
    </w:pPr>
    <w:rPr>
      <w:sz w:val="24"/>
      <w:szCs w:val="24"/>
    </w:rPr>
  </w:style>
  <w:style w:type="paragraph" w:styleId="af7">
    <w:name w:val="Normal (Web)"/>
    <w:basedOn w:val="a"/>
    <w:uiPriority w:val="99"/>
    <w:semiHidden/>
    <w:unhideWhenUsed/>
    <w:rsid w:val="00A14FA8"/>
    <w:pPr>
      <w:spacing w:before="100" w:beforeAutospacing="1" w:after="100" w:afterAutospacing="1"/>
    </w:pPr>
    <w:rPr>
      <w:sz w:val="24"/>
      <w:szCs w:val="24"/>
    </w:rPr>
  </w:style>
  <w:style w:type="character" w:styleId="af8">
    <w:name w:val="Strong"/>
    <w:basedOn w:val="a0"/>
    <w:qFormat/>
    <w:rsid w:val="00A14FA8"/>
    <w:rPr>
      <w:b/>
      <w:bCs/>
    </w:rPr>
  </w:style>
  <w:style w:type="table" w:styleId="-3">
    <w:name w:val="Light List Accent 3"/>
    <w:basedOn w:val="a1"/>
    <w:uiPriority w:val="61"/>
    <w:rsid w:val="00A14FA8"/>
    <w:rPr>
      <w:rFonts w:asciiTheme="minorHAnsi" w:eastAsiaTheme="minorEastAsia" w:hAnsiTheme="minorHAnsi" w:cstheme="minorBidi"/>
      <w:b w:val="0"/>
      <w:bCs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2">
    <w:name w:val="Body Text Indent 3"/>
    <w:basedOn w:val="a"/>
    <w:link w:val="33"/>
    <w:rsid w:val="00A14FA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A14FA8"/>
    <w:rPr>
      <w:b w:val="0"/>
      <w:bCs w:val="0"/>
      <w:sz w:val="16"/>
      <w:szCs w:val="16"/>
    </w:rPr>
  </w:style>
  <w:style w:type="paragraph" w:styleId="af9">
    <w:name w:val="header"/>
    <w:basedOn w:val="a"/>
    <w:link w:val="afa"/>
    <w:uiPriority w:val="99"/>
    <w:rsid w:val="00A14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a">
    <w:name w:val="Верхний колонтитул Знак"/>
    <w:basedOn w:val="a0"/>
    <w:link w:val="af9"/>
    <w:uiPriority w:val="99"/>
    <w:rsid w:val="00A14FA8"/>
    <w:rPr>
      <w:b w:val="0"/>
      <w:bCs w:val="0"/>
    </w:rPr>
  </w:style>
  <w:style w:type="paragraph" w:styleId="afb">
    <w:name w:val="footer"/>
    <w:basedOn w:val="a"/>
    <w:link w:val="afc"/>
    <w:rsid w:val="00A14FA8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c">
    <w:name w:val="Нижний колонтитул Знак"/>
    <w:basedOn w:val="a0"/>
    <w:link w:val="afb"/>
    <w:rsid w:val="00A14FA8"/>
    <w:rPr>
      <w:b w:val="0"/>
      <w:bCs w:val="0"/>
    </w:rPr>
  </w:style>
  <w:style w:type="character" w:customStyle="1" w:styleId="blk">
    <w:name w:val="blk"/>
    <w:rsid w:val="00A14FA8"/>
  </w:style>
  <w:style w:type="paragraph" w:styleId="afd">
    <w:name w:val="No Spacing"/>
    <w:uiPriority w:val="1"/>
    <w:qFormat/>
    <w:rsid w:val="00A14FA8"/>
    <w:rPr>
      <w:rFonts w:asciiTheme="minorHAnsi" w:eastAsiaTheme="minorEastAsia" w:hAnsiTheme="minorHAnsi" w:cstheme="minorBidi"/>
      <w:b w:val="0"/>
      <w:bCs w:val="0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6155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818CD080C2A58192FD5CB71CB37D7621DEC52E98B7339303404A63D538C89222A144209C6C1BF052CC442B667CF7D89CD598BA10F008514FOBM7N" TargetMode="External"/><Relationship Id="rId18" Type="http://schemas.openxmlformats.org/officeDocument/2006/relationships/hyperlink" Target="consultantplus://offline/ref=818CD080C2A58192FD5CB71CB37D7621DEC42998B2359303404A63D538C89222B34478906C1EEF53CD517D373AOAM0N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consultantplus://offline/ref=818CD080C2A58192FD5CB71CB37D7621D9C52A97B7339303404A63D538C89222B34478906C1EEF53CD517D373AOAM0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818CD080C2A58192FD5CB71CB37D7621DEC42998B2359303404A63D538C89222A144209C6C1BF05BCB442B667CF7D89CD598BA10F008514FOBM7N" TargetMode="External"/><Relationship Id="rId17" Type="http://schemas.openxmlformats.org/officeDocument/2006/relationships/hyperlink" Target="consultantplus://offline/ref=818CD080C2A58192FD5CB71CB37D7621DEC52C93B6369303404A63D538C89222B34478906C1EEF53CD517D373AOAM0N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818CD080C2A58192FD5CB71CB37D7621DEC52E98B7339303404A63D538C89222B34478906C1EEF53CD517D373AOAM0N" TargetMode="External"/><Relationship Id="rId20" Type="http://schemas.openxmlformats.org/officeDocument/2006/relationships/hyperlink" Target="consultantplus://offline/ref=818CD080C2A58192FD5CB71CB37D7621D9C32C96B2309303404A63D538C89222B34478906C1EEF53CD517D373AOAM0N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818CD080C2A58192FD5CB71CB37D7621DEC42998B2359303404A63D538C89222A144209C6C1AF257CB442B667CF7D89CD598BA10F008514FOBM7N" TargetMode="External"/><Relationship Id="rId2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5" Type="http://schemas.openxmlformats.org/officeDocument/2006/relationships/styles" Target="styles.xml"/><Relationship Id="rId15" Type="http://schemas.openxmlformats.org/officeDocument/2006/relationships/hyperlink" Target="consultantplus://offline/ref=818CD080C2A58192FD5CB71CB37D7621D9C52A97B7339303404A63D538C89222A144209C6C1BF05BCF442B667CF7D89CD598BA10F008514FOBM7N" TargetMode="External"/><Relationship Id="rId23" Type="http://schemas.openxmlformats.org/officeDocument/2006/relationships/hyperlink" Target="consultantplus://offline/ref=818CD080C2A58192FD5CB71CB37D7621DEC52C93B6369303404A63D538C89222A144209E6418FA069C0B2A3A38A7CB9DD098B910ECO0M8N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consultantplus://offline/ref=818CD080C2A58192FD5CB71CB37D7621DEC52E98B7339303404A63D538C89222B34478906C1EEF53CD517D373AOAM0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818CD080C2A58192FD5CB71CB37D7621D9C32C96B2309303404A63D538C89222A144209C6812FA069C0B2A3A38A7CB9DD098B910ECO0M8N" TargetMode="External"/><Relationship Id="rId22" Type="http://schemas.openxmlformats.org/officeDocument/2006/relationships/hyperlink" Target="consultantplus://offline/ref=818CD080C2A58192FD5CB71CB37D7621DEC52C93B6369303404A63D538C89222B34478906C1EEF53CD517D373AOAM0N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
</file>

<file path=customXml/item2.xml><?xml version="1.0" encoding="utf-8"?>
<w:settings xmlns:w="http://schemas.openxmlformats.org/wordprocessingml/2006/main">
  <w:SpecialFormsHighlight w:val="c9c8ff"/>
</w:settings>
</file>

<file path=customXml/item3.xml>
</file>

<file path=customXml/itemProps1.xml><?xml version="1.0" encoding="utf-8"?>
<ds:datastoreItem xmlns:ds="http://schemas.openxmlformats.org/officeDocument/2006/customXml" ds:itemID="{5D0AEA6B-E499-4EEF-98A3-AFBB261C493E}"/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AAC53CA1-1729-494C-A40D-F6BC29DCEF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9518</Words>
  <Characters>54257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Администрация</dc:creator>
  <cp:lastModifiedBy>User</cp:lastModifiedBy>
  <cp:revision>1211</cp:revision>
  <cp:lastPrinted>2022-11-24T05:34:00Z</cp:lastPrinted>
  <dcterms:created xsi:type="dcterms:W3CDTF">2013-11-07T04:44:00Z</dcterms:created>
  <dcterms:modified xsi:type="dcterms:W3CDTF">2022-11-24T05:35:00Z</dcterms:modified>
</cp:coreProperties>
</file>