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59" w:rsidRDefault="003642C4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0E6B59" w:rsidRDefault="003642C4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0E6B59" w:rsidRDefault="00D17AB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D17A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E6B59" w:rsidRDefault="003642C4">
      <w:pPr>
        <w:pStyle w:val="Caption"/>
        <w:spacing w:line="240" w:lineRule="auto"/>
        <w:ind w:left="0"/>
        <w:jc w:val="center"/>
        <w:rPr>
          <w:sz w:val="28"/>
          <w:szCs w:val="24"/>
          <w:highlight w:val="yellow"/>
        </w:rPr>
      </w:pPr>
      <w:r>
        <w:rPr>
          <w:sz w:val="28"/>
          <w:szCs w:val="24"/>
        </w:rPr>
        <w:t xml:space="preserve">ЗЕМСКОЕ СОБРАНИЕ </w:t>
      </w:r>
    </w:p>
    <w:p w:rsidR="000E6B59" w:rsidRDefault="00F56258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ОГИБНЯНСКОГО</w:t>
      </w:r>
      <w:r w:rsidR="003642C4">
        <w:rPr>
          <w:sz w:val="28"/>
          <w:szCs w:val="24"/>
        </w:rPr>
        <w:t xml:space="preserve"> СЕЛЬСКОГО ПОСЕЛЕНИЯ</w:t>
      </w:r>
    </w:p>
    <w:p w:rsidR="000E6B59" w:rsidRDefault="003642C4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МУНИЦИПАЛЬНОГО РАЙОНА "ЧЕРНЯНСКИЙ РАЙОН" БЕЛГОРОДСКОЙ ОБЛАСТИ</w:t>
      </w:r>
    </w:p>
    <w:p w:rsidR="000E6B59" w:rsidRDefault="000E6B59">
      <w:pPr>
        <w:rPr>
          <w:b/>
          <w:sz w:val="24"/>
          <w:szCs w:val="24"/>
        </w:rPr>
      </w:pPr>
    </w:p>
    <w:p w:rsidR="000E6B59" w:rsidRDefault="000E6B59">
      <w:pPr>
        <w:rPr>
          <w:b/>
          <w:sz w:val="24"/>
          <w:szCs w:val="24"/>
        </w:rPr>
      </w:pPr>
    </w:p>
    <w:p w:rsidR="000E6B59" w:rsidRDefault="003642C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E6B59" w:rsidRDefault="003642C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F56258">
        <w:rPr>
          <w:b/>
          <w:sz w:val="22"/>
          <w:szCs w:val="22"/>
        </w:rPr>
        <w:t>Огибное</w:t>
      </w:r>
    </w:p>
    <w:p w:rsidR="000E6B59" w:rsidRDefault="000E6B59">
      <w:pPr>
        <w:jc w:val="center"/>
        <w:rPr>
          <w:b/>
          <w:sz w:val="32"/>
          <w:szCs w:val="32"/>
        </w:rPr>
      </w:pPr>
    </w:p>
    <w:p w:rsidR="000E6B59" w:rsidRDefault="00293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«30»  ноября   </w:t>
      </w:r>
      <w:r w:rsidR="003642C4">
        <w:rPr>
          <w:b/>
          <w:sz w:val="28"/>
          <w:szCs w:val="28"/>
        </w:rPr>
        <w:t xml:space="preserve">2022 года                                               </w:t>
      </w:r>
      <w:r>
        <w:rPr>
          <w:b/>
          <w:sz w:val="28"/>
          <w:szCs w:val="28"/>
        </w:rPr>
        <w:t xml:space="preserve">                                № 180</w:t>
      </w:r>
    </w:p>
    <w:p w:rsidR="000E6B59" w:rsidRDefault="000E6B59">
      <w:pPr>
        <w:rPr>
          <w:b/>
          <w:sz w:val="28"/>
          <w:szCs w:val="28"/>
        </w:rPr>
      </w:pPr>
    </w:p>
    <w:p w:rsidR="000E6B59" w:rsidRDefault="000E6B59">
      <w:pPr>
        <w:rPr>
          <w:b/>
          <w:sz w:val="28"/>
          <w:szCs w:val="28"/>
        </w:rPr>
      </w:pPr>
    </w:p>
    <w:p w:rsidR="000E6B59" w:rsidRDefault="0036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системе наград и поощрений</w:t>
      </w:r>
    </w:p>
    <w:p w:rsidR="000E6B59" w:rsidRDefault="00F56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Огибнянского</w:t>
      </w:r>
      <w:proofErr w:type="spellEnd"/>
      <w:r w:rsidR="003642C4">
        <w:rPr>
          <w:b/>
          <w:sz w:val="28"/>
          <w:szCs w:val="28"/>
        </w:rPr>
        <w:t xml:space="preserve"> сельского поселения муниципального района</w:t>
      </w:r>
    </w:p>
    <w:p w:rsidR="000E6B59" w:rsidRDefault="0036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0E6B59" w:rsidRDefault="000E6B59">
      <w:pPr>
        <w:spacing w:line="276" w:lineRule="auto"/>
        <w:ind w:firstLine="540"/>
        <w:jc w:val="both"/>
        <w:rPr>
          <w:sz w:val="28"/>
          <w:szCs w:val="28"/>
        </w:rPr>
      </w:pPr>
    </w:p>
    <w:p w:rsidR="000E6B59" w:rsidRDefault="000E6B59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0E6B59" w:rsidRDefault="003642C4">
      <w:pPr>
        <w:pStyle w:val="af9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56258"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а также в целях поощрения граждан, предприятий, учреждений и организаций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высокое профессиональное мастерство, значительный вклад в экономическое, социальное и культурное развитие </w:t>
      </w:r>
      <w:proofErr w:type="spellStart"/>
      <w:r w:rsidR="00F56258"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proofErr w:type="spellStart"/>
      <w:r w:rsidR="00F56258"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0E6B59" w:rsidRDefault="003642C4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системе наград и поощрений </w:t>
      </w:r>
      <w:proofErr w:type="spellStart"/>
      <w:r w:rsidR="00F56258"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(прилагается).</w:t>
      </w:r>
    </w:p>
    <w:p w:rsidR="000E6B59" w:rsidRDefault="003642C4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обнародовать в порядке, установленном Уставом </w:t>
      </w:r>
      <w:proofErr w:type="spellStart"/>
      <w:r w:rsidR="00F56258"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F56258"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в сети Интернет (адрес сайта: </w:t>
      </w:r>
      <w:r w:rsidR="001B5E6C" w:rsidRPr="001B5E6C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1B5E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5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B59" w:rsidRDefault="003642C4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E6B59" w:rsidRDefault="000E6B59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B59" w:rsidRDefault="000E6B59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B59" w:rsidRDefault="000E6B59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B59" w:rsidRDefault="003642C4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56258" w:rsidRPr="00F56258">
        <w:rPr>
          <w:rFonts w:ascii="Times New Roman" w:eastAsia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0E6B59" w:rsidRDefault="003642C4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56258">
        <w:rPr>
          <w:rFonts w:ascii="Times New Roman" w:hAnsi="Times New Roman" w:cs="Times New Roman"/>
          <w:b/>
          <w:sz w:val="28"/>
          <w:szCs w:val="28"/>
        </w:rPr>
        <w:t xml:space="preserve">       Т.В.Нечаева</w:t>
      </w:r>
    </w:p>
    <w:p w:rsidR="000E6B59" w:rsidRDefault="000E6B59">
      <w:pPr>
        <w:jc w:val="right"/>
        <w:outlineLvl w:val="0"/>
        <w:rPr>
          <w:sz w:val="28"/>
          <w:szCs w:val="28"/>
        </w:rPr>
      </w:pPr>
    </w:p>
    <w:p w:rsidR="000E6B59" w:rsidRDefault="003642C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E6B59" w:rsidRDefault="003642C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</w:t>
      </w:r>
    </w:p>
    <w:p w:rsidR="000E6B59" w:rsidRDefault="00F5625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Огибнянского</w:t>
      </w:r>
      <w:proofErr w:type="spellEnd"/>
      <w:r w:rsidR="003642C4">
        <w:rPr>
          <w:sz w:val="28"/>
          <w:szCs w:val="28"/>
        </w:rPr>
        <w:t xml:space="preserve"> сельского поселения</w:t>
      </w:r>
    </w:p>
    <w:p w:rsidR="000E6B59" w:rsidRDefault="003642C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</w:t>
      </w:r>
    </w:p>
    <w:p w:rsidR="000E6B59" w:rsidRDefault="003642C4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0E6B59" w:rsidRDefault="00293C1A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«30» ноября  2022 г. №  180</w:t>
      </w:r>
    </w:p>
    <w:p w:rsidR="000E6B59" w:rsidRDefault="000E6B59">
      <w:pPr>
        <w:ind w:firstLine="540"/>
        <w:jc w:val="center"/>
        <w:rPr>
          <w:b/>
          <w:sz w:val="28"/>
          <w:szCs w:val="28"/>
        </w:rPr>
      </w:pPr>
    </w:p>
    <w:p w:rsidR="000E6B59" w:rsidRDefault="0036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E6B59" w:rsidRDefault="003642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наград и поощрений </w:t>
      </w:r>
      <w:proofErr w:type="spellStart"/>
      <w:r w:rsidR="00F56258" w:rsidRPr="00F56258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E6B59" w:rsidRDefault="003642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0E6B59" w:rsidRDefault="000E6B59">
      <w:pPr>
        <w:ind w:firstLine="540"/>
        <w:jc w:val="both"/>
        <w:rPr>
          <w:sz w:val="28"/>
          <w:szCs w:val="28"/>
        </w:rPr>
      </w:pPr>
    </w:p>
    <w:p w:rsidR="000E6B59" w:rsidRDefault="0036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E6B59" w:rsidRDefault="000E6B59">
      <w:pPr>
        <w:ind w:firstLine="540"/>
        <w:jc w:val="center"/>
        <w:rPr>
          <w:b/>
          <w:sz w:val="28"/>
          <w:szCs w:val="28"/>
        </w:rPr>
      </w:pP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системе наград и поощрений </w:t>
      </w:r>
      <w:proofErr w:type="spellStart"/>
      <w:r w:rsidR="00F56258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(далее - Положение) устанавливает систему наград и поощрений </w:t>
      </w:r>
      <w:proofErr w:type="spellStart"/>
      <w:r w:rsidR="00F56258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порядок их учреждения, основы наградного процесса, иные правила, связанные с наградами и поощрениями сельского поселения.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Система наград и поощрений </w:t>
      </w:r>
      <w:proofErr w:type="spellStart"/>
      <w:r w:rsidR="00F56258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«Чернянского района» Белгородской области (далее - сельское поселение) включает в себя: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Поощрения земского собрания </w:t>
      </w:r>
      <w:proofErr w:type="spellStart"/>
      <w:r w:rsidR="00F56258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(далее - земское собрание сельского поселения):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- почетная грамота сельского поселения;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- благодарность главы сельского поселения;</w:t>
      </w:r>
    </w:p>
    <w:p w:rsidR="000E6B59" w:rsidRDefault="003642C4">
      <w:pPr>
        <w:ind w:firstLine="540"/>
        <w:jc w:val="both"/>
        <w:rPr>
          <w:sz w:val="28"/>
        </w:rPr>
      </w:pPr>
      <w:r>
        <w:rPr>
          <w:sz w:val="28"/>
          <w:szCs w:val="28"/>
        </w:rPr>
        <w:t>- благодарственное письмо сельского поселения.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Поощрения администрации </w:t>
      </w:r>
      <w:proofErr w:type="spellStart"/>
      <w:r w:rsidR="00F56258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(далее - администрация сельского поселения):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почетная грамота администрации сельского поселения;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- благодарность администрации сельского поселения;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- благодарственное письмо администрации сельского поселения;</w:t>
      </w:r>
    </w:p>
    <w:p w:rsidR="000E6B59" w:rsidRDefault="003642C4">
      <w:pPr>
        <w:ind w:firstLine="540"/>
        <w:jc w:val="both"/>
        <w:rPr>
          <w:sz w:val="28"/>
        </w:rPr>
      </w:pPr>
      <w:r>
        <w:rPr>
          <w:sz w:val="28"/>
          <w:szCs w:val="28"/>
        </w:rPr>
        <w:t>- премия администрации сельского поселения;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ценный подарок администрации сельского поселения.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1.3. Награды и поощрения сельского поселения могут быть удостоены граждане Российской Федерации, иностранные граждане, лица без гражданства независимо от места их проживания, если иное не предусмотрено муниципальными правовыми актами о конкретных наградах.</w:t>
      </w:r>
    </w:p>
    <w:p w:rsidR="000E6B59" w:rsidRDefault="003642C4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случаях, установленных муниципальными правовыми актами, наград и поощрений могут быть удостоены организации, учреждения, предприятия независимо от форм собственности, их коллективы, общественные объединения, территориальные общественные самоуправления.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Награждение (поощрение) производится за заслуги и достижения в экономической, научно-технической, социальной, культурной и иных сферах </w:t>
      </w:r>
      <w:r>
        <w:rPr>
          <w:sz w:val="28"/>
          <w:szCs w:val="28"/>
        </w:rPr>
        <w:lastRenderedPageBreak/>
        <w:t xml:space="preserve">деятельности, способствовавшие укреплению и развитию </w:t>
      </w:r>
      <w:proofErr w:type="spellStart"/>
      <w:r w:rsidR="00F56258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поселения, росту его авторитета в </w:t>
      </w:r>
      <w:proofErr w:type="spellStart"/>
      <w:r>
        <w:rPr>
          <w:sz w:val="28"/>
          <w:szCs w:val="28"/>
        </w:rPr>
        <w:t>Чернянском</w:t>
      </w:r>
      <w:proofErr w:type="spellEnd"/>
      <w:r>
        <w:rPr>
          <w:sz w:val="28"/>
          <w:szCs w:val="28"/>
        </w:rPr>
        <w:t xml:space="preserve"> районе, Белгородской области и Российской Федерации.</w:t>
      </w:r>
      <w:proofErr w:type="gramEnd"/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Награждаются и поощряются жители сельского поселения в канун Дня села, либо в день празднования памятной или праздничной (профессиональной), юбилейной даты.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Юбилейными датами предприятий, учреждений, организаций считаются: 10, 20, 30, 40, 50 лет, 100 лет и каждые последующие 50 лет со дня основания, а для граждан - 50 лет, 55 лет, 60 лет, 65 лет и каждые последующие 5 лет со дня рождения.</w:t>
      </w:r>
    </w:p>
    <w:p w:rsidR="000E6B59" w:rsidRDefault="000E6B59">
      <w:pPr>
        <w:ind w:firstLine="540"/>
        <w:jc w:val="both"/>
        <w:rPr>
          <w:sz w:val="28"/>
          <w:szCs w:val="28"/>
        </w:rPr>
      </w:pPr>
    </w:p>
    <w:p w:rsidR="000E6B59" w:rsidRDefault="003642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Основы наградного процесса</w:t>
      </w:r>
    </w:p>
    <w:p w:rsidR="000E6B59" w:rsidRDefault="000E6B59">
      <w:pPr>
        <w:ind w:firstLine="540"/>
        <w:jc w:val="both"/>
        <w:rPr>
          <w:sz w:val="28"/>
          <w:szCs w:val="28"/>
        </w:rPr>
      </w:pPr>
    </w:p>
    <w:p w:rsidR="000E6B59" w:rsidRDefault="003642C4">
      <w:pPr>
        <w:ind w:firstLine="540"/>
        <w:jc w:val="both"/>
        <w:rPr>
          <w:sz w:val="28"/>
        </w:rPr>
      </w:pPr>
      <w:r>
        <w:rPr>
          <w:sz w:val="28"/>
          <w:szCs w:val="28"/>
        </w:rPr>
        <w:t>2.1. Решения о награждении и поощрении оформляются: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- в отношении наград и поощрений сельского поселения - решением земского собрания сельского поселения: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- в отношении наград и поощрений администрации сельского поселения - распоряжением администрации сельского поселения.</w:t>
      </w:r>
    </w:p>
    <w:p w:rsidR="000E6B59" w:rsidRDefault="003642C4">
      <w:pPr>
        <w:ind w:firstLine="540"/>
        <w:jc w:val="both"/>
        <w:rPr>
          <w:sz w:val="28"/>
        </w:rPr>
      </w:pPr>
      <w:r>
        <w:rPr>
          <w:sz w:val="28"/>
          <w:szCs w:val="28"/>
        </w:rPr>
        <w:t>2.2. Для предварительного рассмотрения и общественной оценки материалов о награждении (поощрении) наградами (поощрениями) сельского поселения и администрации сельского поселения создается комиссия по наградам сельского поселения (далее - комиссия), в состав которой входят глава сельского поселения, депутаты земского собрания сельского поселения, глава администрации сельского поселения.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совещательным органом, осуществляющим свои полномочия на общественных началах.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 xml:space="preserve">2.3. Вручение наград и поощрений производится гласно, в торжественной обстановке. Награды и поощрения вручаются лично </w:t>
      </w:r>
      <w:proofErr w:type="gramStart"/>
      <w:r>
        <w:rPr>
          <w:sz w:val="28"/>
          <w:szCs w:val="28"/>
        </w:rPr>
        <w:t>награжденным</w:t>
      </w:r>
      <w:proofErr w:type="gramEnd"/>
      <w:r>
        <w:rPr>
          <w:sz w:val="28"/>
          <w:szCs w:val="28"/>
        </w:rPr>
        <w:t>. При наличии уважительных причин, по которым невозможно личное присутствие награжденных, награды могут быть вручены их законным представителям.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Поощренному</w:t>
      </w:r>
      <w:proofErr w:type="gramEnd"/>
      <w:r>
        <w:rPr>
          <w:sz w:val="28"/>
          <w:szCs w:val="28"/>
        </w:rPr>
        <w:t xml:space="preserve"> премией выплачивается единовременное денежное вознаграждение в размере не более 30 000,00 (тридцати тысяч) рублей.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2.5. На приобретение ценного подарка предусматривается выделение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азмере не более 30 000,00 (тридцати тысяч) рублей.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Решения о награждении (поощрении) могут быть отменены органами, их принявшими, в случае выявления необоснованности представления к награждению (поощрению) наградой, либо недостоверности указанных в представлении сведений.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Отмена решения о награждении (поощрении) производится правовым актом того же вида, каким оформлялось решение о награждении (поощрении).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В случае отмены решения о награждении (поощрении) награда (поощрение) и их атрибуты подлежат возврату в соответствующий орган местного самоуправления сельского поселения.</w:t>
      </w:r>
    </w:p>
    <w:p w:rsidR="000E6B59" w:rsidRDefault="003642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Повторное поощрение премией или ценным подарком администрации сельского поселения за новые </w:t>
      </w:r>
      <w:proofErr w:type="gramStart"/>
      <w:r>
        <w:rPr>
          <w:sz w:val="28"/>
          <w:szCs w:val="28"/>
        </w:rPr>
        <w:t>заслуги</w:t>
      </w:r>
      <w:proofErr w:type="gramEnd"/>
      <w:r>
        <w:rPr>
          <w:sz w:val="28"/>
          <w:szCs w:val="28"/>
        </w:rPr>
        <w:t xml:space="preserve"> возможно не ранее чем через один год после предыдущего поощрения.</w:t>
      </w:r>
    </w:p>
    <w:p w:rsidR="000E6B59" w:rsidRDefault="003642C4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t>3. Заключительные положения</w:t>
      </w:r>
    </w:p>
    <w:p w:rsidR="000E6B59" w:rsidRDefault="000E6B59">
      <w:pPr>
        <w:ind w:firstLine="540"/>
        <w:jc w:val="both"/>
        <w:rPr>
          <w:sz w:val="28"/>
        </w:rPr>
      </w:pP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3.1. Финансирование расходов, связанных с вручением наград и поощрений сельского поселения, производится за счет средств бюджета сельского поселения.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3.2. Награды и поощрения сельского поселения могут быть упразднены.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Упразднение награды и поощрения не влечет за собой утрату награжденным и поощренным этой наградой и поощрением статуса награжденного и поощренного.</w:t>
      </w:r>
    </w:p>
    <w:p w:rsidR="000E6B59" w:rsidRDefault="003642C4">
      <w:pPr>
        <w:ind w:firstLine="540"/>
        <w:jc w:val="both"/>
      </w:pPr>
      <w:r>
        <w:rPr>
          <w:sz w:val="28"/>
          <w:szCs w:val="28"/>
        </w:rPr>
        <w:t>3.3. Учет врученных наград и поощрений осуществляется органом местного самоуправления, принявшим решение о награждении и (или) поощрении, в соответствии с установленным этим органом порядком учета.</w:t>
      </w:r>
    </w:p>
    <w:p w:rsidR="000E6B59" w:rsidRDefault="000E6B59">
      <w:pPr>
        <w:ind w:firstLine="540"/>
        <w:jc w:val="both"/>
        <w:rPr>
          <w:sz w:val="28"/>
          <w:szCs w:val="28"/>
        </w:rPr>
      </w:pPr>
    </w:p>
    <w:p w:rsidR="000E6B59" w:rsidRDefault="003642C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0E6B59" w:rsidSect="000E6B59">
      <w:headerReference w:type="default" r:id="rId9"/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A3" w:rsidRDefault="009150A3">
      <w:r>
        <w:separator/>
      </w:r>
    </w:p>
  </w:endnote>
  <w:endnote w:type="continuationSeparator" w:id="0">
    <w:p w:rsidR="009150A3" w:rsidRDefault="0091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A3" w:rsidRDefault="009150A3">
      <w:r>
        <w:separator/>
      </w:r>
    </w:p>
  </w:footnote>
  <w:footnote w:type="continuationSeparator" w:id="0">
    <w:p w:rsidR="009150A3" w:rsidRDefault="00915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6C" w:rsidRDefault="001B5E6C" w:rsidP="001B5E6C">
    <w:pPr>
      <w:pStyle w:val="afc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B59"/>
    <w:rsid w:val="000E6B59"/>
    <w:rsid w:val="00196C4E"/>
    <w:rsid w:val="001B5E6C"/>
    <w:rsid w:val="00293C1A"/>
    <w:rsid w:val="003642C4"/>
    <w:rsid w:val="009150A3"/>
    <w:rsid w:val="009D48A2"/>
    <w:rsid w:val="00D17ABF"/>
    <w:rsid w:val="00F5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E6B5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E6B5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E6B5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E6B5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E6B5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E6B5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E6B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E6B5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E6B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E6B5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E6B59"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sid w:val="000E6B5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0E6B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6B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E6B5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E6B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E6B5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E6B5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E6B59"/>
  </w:style>
  <w:style w:type="character" w:customStyle="1" w:styleId="FooterChar">
    <w:name w:val="Footer Char"/>
    <w:basedOn w:val="a0"/>
    <w:link w:val="Footer"/>
    <w:uiPriority w:val="99"/>
    <w:rsid w:val="000E6B59"/>
  </w:style>
  <w:style w:type="character" w:customStyle="1" w:styleId="CaptionChar">
    <w:name w:val="Caption Char"/>
    <w:link w:val="Footer"/>
    <w:uiPriority w:val="99"/>
    <w:rsid w:val="000E6B59"/>
  </w:style>
  <w:style w:type="table" w:styleId="aa">
    <w:name w:val="Table Grid"/>
    <w:basedOn w:val="a1"/>
    <w:uiPriority w:val="59"/>
    <w:rsid w:val="000E6B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E6B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6B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E6B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E6B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6B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6B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6B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6B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6B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6B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6B5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6B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6B5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6B5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6B5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6B5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6B5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6B5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6B5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6B5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6B5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0E6B5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E6B59"/>
    <w:rPr>
      <w:sz w:val="18"/>
    </w:rPr>
  </w:style>
  <w:style w:type="character" w:styleId="ad">
    <w:name w:val="footnote reference"/>
    <w:basedOn w:val="a0"/>
    <w:uiPriority w:val="99"/>
    <w:unhideWhenUsed/>
    <w:rsid w:val="000E6B5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E6B59"/>
  </w:style>
  <w:style w:type="character" w:customStyle="1" w:styleId="af">
    <w:name w:val="Текст концевой сноски Знак"/>
    <w:link w:val="ae"/>
    <w:uiPriority w:val="99"/>
    <w:rsid w:val="000E6B59"/>
    <w:rPr>
      <w:sz w:val="20"/>
    </w:rPr>
  </w:style>
  <w:style w:type="character" w:styleId="af0">
    <w:name w:val="endnote reference"/>
    <w:basedOn w:val="a0"/>
    <w:uiPriority w:val="99"/>
    <w:semiHidden/>
    <w:unhideWhenUsed/>
    <w:rsid w:val="000E6B5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E6B59"/>
    <w:pPr>
      <w:spacing w:after="57"/>
    </w:pPr>
  </w:style>
  <w:style w:type="paragraph" w:styleId="21">
    <w:name w:val="toc 2"/>
    <w:basedOn w:val="a"/>
    <w:next w:val="a"/>
    <w:uiPriority w:val="39"/>
    <w:unhideWhenUsed/>
    <w:rsid w:val="000E6B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E6B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E6B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E6B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E6B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E6B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E6B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E6B59"/>
    <w:pPr>
      <w:spacing w:after="57"/>
      <w:ind w:left="2268"/>
    </w:pPr>
  </w:style>
  <w:style w:type="paragraph" w:styleId="af1">
    <w:name w:val="TOC Heading"/>
    <w:uiPriority w:val="39"/>
    <w:unhideWhenUsed/>
    <w:rsid w:val="000E6B59"/>
  </w:style>
  <w:style w:type="paragraph" w:styleId="af2">
    <w:name w:val="table of figures"/>
    <w:basedOn w:val="a"/>
    <w:next w:val="a"/>
    <w:uiPriority w:val="99"/>
    <w:unhideWhenUsed/>
    <w:rsid w:val="000E6B59"/>
  </w:style>
  <w:style w:type="paragraph" w:customStyle="1" w:styleId="Heading1">
    <w:name w:val="Heading 1"/>
    <w:basedOn w:val="a"/>
    <w:next w:val="a"/>
    <w:link w:val="10"/>
    <w:qFormat/>
    <w:rsid w:val="000E6B59"/>
    <w:pPr>
      <w:keepNext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0E6B59"/>
    <w:pPr>
      <w:keepNext/>
      <w:tabs>
        <w:tab w:val="left" w:pos="6804"/>
      </w:tabs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Char"/>
    <w:qFormat/>
    <w:rsid w:val="000E6B59"/>
    <w:pPr>
      <w:keepNext/>
      <w:jc w:val="center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Heading4Char"/>
    <w:qFormat/>
    <w:rsid w:val="000E6B59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link w:val="Heading5Char"/>
    <w:qFormat/>
    <w:rsid w:val="000E6B59"/>
    <w:pPr>
      <w:keepNext/>
      <w:ind w:left="1134" w:hanging="204"/>
      <w:outlineLvl w:val="4"/>
    </w:pPr>
    <w:rPr>
      <w:sz w:val="28"/>
      <w:szCs w:val="28"/>
    </w:rPr>
  </w:style>
  <w:style w:type="paragraph" w:customStyle="1" w:styleId="Heading6">
    <w:name w:val="Heading 6"/>
    <w:basedOn w:val="a"/>
    <w:next w:val="a"/>
    <w:link w:val="Heading6Char"/>
    <w:qFormat/>
    <w:rsid w:val="000E6B5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"/>
    <w:next w:val="a"/>
    <w:link w:val="Heading7Char"/>
    <w:qFormat/>
    <w:rsid w:val="000E6B59"/>
    <w:pPr>
      <w:spacing w:before="240" w:after="60"/>
      <w:outlineLvl w:val="6"/>
    </w:pPr>
    <w:rPr>
      <w:sz w:val="24"/>
      <w:szCs w:val="24"/>
      <w:lang w:val="en-US" w:eastAsia="en-US"/>
    </w:rPr>
  </w:style>
  <w:style w:type="paragraph" w:customStyle="1" w:styleId="Heading8">
    <w:name w:val="Heading 8"/>
    <w:basedOn w:val="a"/>
    <w:next w:val="a"/>
    <w:link w:val="Heading8Char"/>
    <w:qFormat/>
    <w:rsid w:val="000E6B59"/>
    <w:pPr>
      <w:keepNext/>
      <w:jc w:val="both"/>
      <w:outlineLvl w:val="7"/>
    </w:pPr>
    <w:rPr>
      <w:b/>
      <w:sz w:val="28"/>
      <w:szCs w:val="28"/>
    </w:rPr>
  </w:style>
  <w:style w:type="paragraph" w:styleId="a5">
    <w:name w:val="Title"/>
    <w:basedOn w:val="a"/>
    <w:link w:val="a4"/>
    <w:qFormat/>
    <w:rsid w:val="000E6B59"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sid w:val="000E6B59"/>
    <w:pPr>
      <w:jc w:val="center"/>
    </w:pPr>
    <w:rPr>
      <w:b/>
      <w:i/>
      <w:sz w:val="24"/>
    </w:rPr>
  </w:style>
  <w:style w:type="paragraph" w:styleId="af3">
    <w:name w:val="Body Text Indent"/>
    <w:basedOn w:val="a"/>
    <w:rsid w:val="000E6B59"/>
    <w:pPr>
      <w:ind w:left="360"/>
      <w:jc w:val="both"/>
    </w:pPr>
    <w:rPr>
      <w:sz w:val="24"/>
    </w:rPr>
  </w:style>
  <w:style w:type="paragraph" w:styleId="22">
    <w:name w:val="Body Text Indent 2"/>
    <w:basedOn w:val="a"/>
    <w:semiHidden/>
    <w:rsid w:val="000E6B59"/>
    <w:pPr>
      <w:ind w:firstLine="851"/>
      <w:jc w:val="both"/>
    </w:pPr>
    <w:rPr>
      <w:sz w:val="24"/>
    </w:rPr>
  </w:style>
  <w:style w:type="paragraph" w:styleId="af4">
    <w:name w:val="Body Text"/>
    <w:basedOn w:val="a"/>
    <w:link w:val="af5"/>
    <w:rsid w:val="000E6B59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3">
    <w:name w:val="Body Text 2"/>
    <w:basedOn w:val="a"/>
    <w:semiHidden/>
    <w:rsid w:val="000E6B59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0E6B59"/>
    <w:pPr>
      <w:ind w:firstLine="720"/>
      <w:jc w:val="both"/>
    </w:pPr>
    <w:rPr>
      <w:bCs/>
      <w:sz w:val="28"/>
    </w:rPr>
  </w:style>
  <w:style w:type="paragraph" w:styleId="af6">
    <w:name w:val="Balloon Text"/>
    <w:basedOn w:val="a"/>
    <w:rsid w:val="000E6B5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E6B5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Footer">
    <w:name w:val="Footer"/>
    <w:basedOn w:val="a"/>
    <w:link w:val="CaptionChar"/>
    <w:rsid w:val="000E6B59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0E6B59"/>
    <w:rPr>
      <w:b/>
      <w:bCs/>
      <w:sz w:val="20"/>
      <w:szCs w:val="20"/>
    </w:rPr>
  </w:style>
  <w:style w:type="paragraph" w:customStyle="1" w:styleId="Web">
    <w:name w:val="Обычный (Web)"/>
    <w:basedOn w:val="a"/>
    <w:rsid w:val="000E6B5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0E6B59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unhideWhenUsed/>
    <w:rsid w:val="000E6B59"/>
    <w:rPr>
      <w:color w:val="0000FF"/>
      <w:u w:val="single"/>
    </w:rPr>
  </w:style>
  <w:style w:type="character" w:styleId="af8">
    <w:name w:val="FollowedHyperlink"/>
    <w:uiPriority w:val="99"/>
    <w:semiHidden/>
    <w:rsid w:val="000E6B59"/>
    <w:rPr>
      <w:color w:val="800080"/>
      <w:u w:val="single"/>
    </w:rPr>
  </w:style>
  <w:style w:type="character" w:customStyle="1" w:styleId="af5">
    <w:name w:val="Основной текст Знак"/>
    <w:basedOn w:val="a0"/>
    <w:link w:val="af4"/>
    <w:rsid w:val="000E6B59"/>
    <w:rPr>
      <w:sz w:val="28"/>
    </w:rPr>
  </w:style>
  <w:style w:type="paragraph" w:styleId="af9">
    <w:name w:val="No Spacing"/>
    <w:link w:val="afa"/>
    <w:uiPriority w:val="1"/>
    <w:qFormat/>
    <w:rsid w:val="000E6B59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0E6B59"/>
    <w:rPr>
      <w:rFonts w:ascii="Times New Roman" w:eastAsia="Times New Roman" w:hAnsi="Times New Roman"/>
    </w:rPr>
  </w:style>
  <w:style w:type="character" w:customStyle="1" w:styleId="WW8Num2z1">
    <w:name w:val="WW8Num2z1"/>
    <w:rsid w:val="000E6B59"/>
    <w:rPr>
      <w:rFonts w:ascii="Courier New" w:hAnsi="Courier New" w:cs="Courier New"/>
    </w:rPr>
  </w:style>
  <w:style w:type="character" w:customStyle="1" w:styleId="WW8Num2z2">
    <w:name w:val="WW8Num2z2"/>
    <w:rsid w:val="000E6B59"/>
    <w:rPr>
      <w:rFonts w:ascii="Wingdings" w:hAnsi="Wingdings" w:cs="Wingdings"/>
    </w:rPr>
  </w:style>
  <w:style w:type="character" w:customStyle="1" w:styleId="WW8Num2z3">
    <w:name w:val="WW8Num2z3"/>
    <w:rsid w:val="000E6B59"/>
    <w:rPr>
      <w:rFonts w:ascii="Symbol" w:hAnsi="Symbol" w:cs="Symbol"/>
    </w:rPr>
  </w:style>
  <w:style w:type="character" w:customStyle="1" w:styleId="WW8Num4z0">
    <w:name w:val="WW8Num4z0"/>
    <w:rsid w:val="000E6B59"/>
    <w:rPr>
      <w:sz w:val="20"/>
    </w:rPr>
  </w:style>
  <w:style w:type="character" w:customStyle="1" w:styleId="WW8Num5z0">
    <w:name w:val="WW8Num5z0"/>
    <w:rsid w:val="000E6B5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E6B59"/>
    <w:rPr>
      <w:rFonts w:ascii="Courier New" w:hAnsi="Courier New"/>
    </w:rPr>
  </w:style>
  <w:style w:type="character" w:customStyle="1" w:styleId="WW8Num5z2">
    <w:name w:val="WW8Num5z2"/>
    <w:rsid w:val="000E6B59"/>
    <w:rPr>
      <w:rFonts w:ascii="Wingdings" w:hAnsi="Wingdings"/>
    </w:rPr>
  </w:style>
  <w:style w:type="character" w:customStyle="1" w:styleId="WW8Num5z3">
    <w:name w:val="WW8Num5z3"/>
    <w:rsid w:val="000E6B59"/>
    <w:rPr>
      <w:rFonts w:ascii="Symbol" w:hAnsi="Symbol"/>
    </w:rPr>
  </w:style>
  <w:style w:type="character" w:customStyle="1" w:styleId="WW8Num7z0">
    <w:name w:val="WW8Num7z0"/>
    <w:rsid w:val="000E6B59"/>
    <w:rPr>
      <w:rFonts w:ascii="Symbol" w:hAnsi="Symbol"/>
    </w:rPr>
  </w:style>
  <w:style w:type="character" w:customStyle="1" w:styleId="WW8Num7z1">
    <w:name w:val="WW8Num7z1"/>
    <w:rsid w:val="000E6B59"/>
    <w:rPr>
      <w:rFonts w:ascii="Courier New" w:hAnsi="Courier New"/>
    </w:rPr>
  </w:style>
  <w:style w:type="character" w:customStyle="1" w:styleId="WW8Num7z2">
    <w:name w:val="WW8Num7z2"/>
    <w:rsid w:val="000E6B59"/>
    <w:rPr>
      <w:rFonts w:ascii="Wingdings" w:hAnsi="Wingdings"/>
    </w:rPr>
  </w:style>
  <w:style w:type="character" w:customStyle="1" w:styleId="WW8Num9z0">
    <w:name w:val="WW8Num9z0"/>
    <w:rsid w:val="000E6B59"/>
    <w:rPr>
      <w:rFonts w:ascii="Symbol" w:hAnsi="Symbol"/>
    </w:rPr>
  </w:style>
  <w:style w:type="character" w:customStyle="1" w:styleId="WW8Num9z1">
    <w:name w:val="WW8Num9z1"/>
    <w:rsid w:val="000E6B59"/>
    <w:rPr>
      <w:rFonts w:ascii="Courier New" w:hAnsi="Courier New"/>
    </w:rPr>
  </w:style>
  <w:style w:type="character" w:customStyle="1" w:styleId="WW8Num9z2">
    <w:name w:val="WW8Num9z2"/>
    <w:rsid w:val="000E6B59"/>
    <w:rPr>
      <w:rFonts w:ascii="Wingdings" w:hAnsi="Wingdings"/>
    </w:rPr>
  </w:style>
  <w:style w:type="character" w:customStyle="1" w:styleId="WW8Num14z0">
    <w:name w:val="WW8Num14z0"/>
    <w:rsid w:val="000E6B59"/>
    <w:rPr>
      <w:sz w:val="28"/>
      <w:szCs w:val="28"/>
    </w:rPr>
  </w:style>
  <w:style w:type="character" w:customStyle="1" w:styleId="11">
    <w:name w:val="Основной шрифт абзаца1"/>
    <w:rsid w:val="000E6B59"/>
  </w:style>
  <w:style w:type="paragraph" w:customStyle="1" w:styleId="12">
    <w:name w:val="Заголовок1"/>
    <w:basedOn w:val="a"/>
    <w:next w:val="af4"/>
    <w:rsid w:val="000E6B59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0E6B59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0E6B59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E6B59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0E6B59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0E6B59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0E6B59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0E6B59"/>
    <w:rPr>
      <w:rFonts w:ascii="Arial" w:hAnsi="Arial" w:cs="Arial"/>
    </w:rPr>
  </w:style>
  <w:style w:type="paragraph" w:customStyle="1" w:styleId="Caption">
    <w:name w:val="Caption"/>
    <w:basedOn w:val="a"/>
    <w:next w:val="a"/>
    <w:qFormat/>
    <w:rsid w:val="000E6B59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Heading1"/>
    <w:rsid w:val="000E6B59"/>
    <w:rPr>
      <w:b/>
      <w:bCs/>
      <w:sz w:val="28"/>
    </w:rPr>
  </w:style>
  <w:style w:type="character" w:customStyle="1" w:styleId="afa">
    <w:name w:val="Без интервала Знак"/>
    <w:basedOn w:val="a0"/>
    <w:link w:val="af9"/>
    <w:uiPriority w:val="1"/>
    <w:rsid w:val="000E6B5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0E6B5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0E6B5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c">
    <w:name w:val="header"/>
    <w:basedOn w:val="a"/>
    <w:link w:val="afd"/>
    <w:uiPriority w:val="99"/>
    <w:semiHidden/>
    <w:unhideWhenUsed/>
    <w:rsid w:val="001B5E6C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1B5E6C"/>
  </w:style>
  <w:style w:type="paragraph" w:styleId="afe">
    <w:name w:val="footer"/>
    <w:basedOn w:val="a"/>
    <w:link w:val="aff"/>
    <w:uiPriority w:val="99"/>
    <w:semiHidden/>
    <w:unhideWhenUsed/>
    <w:rsid w:val="001B5E6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1B5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C327936-95A0-4314-B978-4C9C1603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52</cp:revision>
  <cp:lastPrinted>2022-11-24T05:05:00Z</cp:lastPrinted>
  <dcterms:created xsi:type="dcterms:W3CDTF">2021-03-01T08:17:00Z</dcterms:created>
  <dcterms:modified xsi:type="dcterms:W3CDTF">2022-11-24T05:06:00Z</dcterms:modified>
</cp:coreProperties>
</file>