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7D" w:rsidRPr="004D527D" w:rsidRDefault="004D527D" w:rsidP="004D52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Segoe UI"/>
          <w:caps/>
          <w:color w:val="373A3C"/>
          <w:kern w:val="36"/>
          <w:sz w:val="48"/>
          <w:szCs w:val="48"/>
          <w:lang w:eastAsia="ru-RU"/>
        </w:rPr>
      </w:pPr>
      <w:r w:rsidRPr="004D527D">
        <w:rPr>
          <w:rFonts w:ascii="inherit" w:eastAsia="Times New Roman" w:hAnsi="inherit" w:cs="Segoe UI"/>
          <w:caps/>
          <w:color w:val="373A3C"/>
          <w:kern w:val="36"/>
          <w:sz w:val="48"/>
          <w:szCs w:val="48"/>
          <w:lang w:eastAsia="ru-RU"/>
        </w:rPr>
        <w:t>ПОРЯДОК ОБЖАЛОВАНИЯ НПА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center"/>
        <w:outlineLvl w:val="2"/>
        <w:rPr>
          <w:rFonts w:ascii="inherit" w:eastAsia="Times New Roman" w:hAnsi="inherit" w:cs="Segoe UI"/>
          <w:color w:val="373A3C"/>
          <w:sz w:val="27"/>
          <w:szCs w:val="27"/>
          <w:lang w:eastAsia="ru-RU"/>
        </w:rPr>
      </w:pPr>
      <w:r w:rsidRPr="004D527D">
        <w:rPr>
          <w:rFonts w:ascii="inherit" w:eastAsia="Times New Roman" w:hAnsi="inherit" w:cs="Segoe UI"/>
          <w:color w:val="373A3C"/>
          <w:sz w:val="27"/>
          <w:szCs w:val="27"/>
          <w:lang w:eastAsia="ru-RU"/>
        </w:rPr>
        <w:t>Порядок обжалования нормативных правовых актов и решений органов местного самоуправления регулируется подразделом III Гражданского процессуального кодекса Российской Федерации (ГПК РФ).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заявлением, о признании этого акта противоречащим закону полностью или в части.</w:t>
      </w:r>
      <w:proofErr w:type="gramEnd"/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</w:t>
      </w:r>
      <w:proofErr w:type="gramEnd"/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Заявления об оспаривании нормативных правовых актов подаются по подсудности, установленной статьями 24, 26 и 27 ГПК РФ. В районный суд подаются заявления об оспаривании нормативных правовых актов, не указанных в статьях 26 и 27 ГПК РФ. Заявление подается в районный суд по месту нахождения органа местного самоуправления или должностного лица, 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принявших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нормативный правовой акт.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ГПК РФ,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proofErr w:type="gramEnd"/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Судья отказывает в принятии заявления, если имеется вступившее в законную силу решение суда, которым проверена законность оспариваемого нормативного</w:t>
      </w:r>
      <w:r w:rsidRPr="004D527D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 xml:space="preserve"> правового акта органа местного самоуправления или должностного лица, по основаниям, указанным в заявлении.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Лица, обратившиеся в суд с заявлениями об оспаривании нормативных правовых актов, орган местного самоуправления или должностное лицо, принявшие оспариваемые нормативные правовые акты, извещаются о времени и месте судебного заседания.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lastRenderedPageBreak/>
        <w:t xml:space="preserve">Заявление об оспаривании нормативного правового акта рассматривается судом в </w:t>
      </w: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течение месяца, а Верховным Судом Российской Федерации - в течение трех месяцев со дня его подачи с участием лиц, обратившихся в суд с заявлением, представителя органа местного самоуправления или должностного лица, принявших оспариваемый нормативный правовой акт, и прокурора. В зависимости от обстоятельств дела суд может рассмотреть заявление в отсутствие кого-либо из заинтересованных лиц, извещенных о времени и месте судебного заседания.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Отказ лица, обратившегося в суд, от своего требования не влечет за собой прекращение производства по делу. 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Признание требования органом местного самоуправления или должностным лицом, принявшими оспариваемый нормативный правовой акт, для суда необязательно.</w:t>
      </w:r>
      <w:proofErr w:type="gramEnd"/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Решение суда о признании нормативного правового акта или его части недействующими вступает в законную силу по правилам, предусмотренным статьей 209 ГПК РФ,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 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Порядок рассмотрения дел об оспаривании нормативных правовых актов затрагивающих права и законные интересы лиц в сфере предпринимательской и иной экономической деятельности.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Арбитражным процессуальным кодексом Российской Федерации, с особенностями, установленными 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главой 23.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4D527D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Производство по делам об оспаривании нормативных правовых актов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Граждане, организации и иные лица вправе обратиться в арбитражный суд с заявлением о признании недействующим нормативного правового акта, принятого государственным органом, органом местного самоуправления, иным органом, должностным лицом, если </w:t>
      </w: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полагают, что оспариваемый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предпринимательской и иной экономической деятельности, незаконно возлагают на них какие-либо обязанности или создают иные препятствия для осуществления предпринимательской и иной экономической деятельности.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суд, если федеральным законом не установлено иное.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Арбитражного процессуального кодекса Российской Федерации.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4D527D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В заявлении должны быть также указаны:</w:t>
      </w:r>
    </w:p>
    <w:p w:rsidR="004D527D" w:rsidRPr="004D527D" w:rsidRDefault="004D527D" w:rsidP="004D5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наименование органа государственной власти, органа местного самоуправления, иного органа, должностного лица, 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принявших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оспариваемый нормативный правовой акт;</w:t>
      </w:r>
    </w:p>
    <w:p w:rsidR="004D527D" w:rsidRPr="004D527D" w:rsidRDefault="004D527D" w:rsidP="004D5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название, номер, дата принятия, источник опубликования и иные данные об оспариваемом нормативном правовом акте;</w:t>
      </w:r>
    </w:p>
    <w:p w:rsidR="004D527D" w:rsidRPr="004D527D" w:rsidRDefault="004D527D" w:rsidP="004D5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4D527D" w:rsidRPr="004D527D" w:rsidRDefault="004D527D" w:rsidP="004D5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4D527D" w:rsidRPr="004D527D" w:rsidRDefault="004D527D" w:rsidP="004D5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требование заявителя о признании оспариваемого акта 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недействующим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;</w:t>
      </w:r>
    </w:p>
    <w:p w:rsidR="004D527D" w:rsidRPr="004D527D" w:rsidRDefault="004D527D" w:rsidP="004D5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перечень прилагаемых документов.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К заявлению прилагаются документы, указанные в пунктах 1 - 5 статьи 126 АПК РФ, а также текст оспариваемого нормативного правового акта.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Подача заявления в арбитражный суд не приостанавливает действие оспариваемого нормативного правового акта.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Дело об оспаривании нормативного правового акта рассматривается коллегиальным составом судей в срок, не превышающий трех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Арбитражный суд может признать обязательной явку в судебное заседание представителей государственных органов, органов местного самоуправления, иных органов, должностных лиц, принявших оспариваемый акт, и вызвать их в судебное заседание для дачи объяснений.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Неявка указанных лиц, вызванных в судебное заседание, является основанием для наложения штрафа в порядке и в размерах, которые установлены в главе 11 настоящего Кодекса.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положения, устанавливает соответствие его федеральному конституционному закону, федеральному закону и иному нормативному правовому акту, имеющим большую юридическую силу, а также полномочия органа или лица, принявших оспариваемый нормативный правовой акт.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Обязанность доказывания соответствия оспариваемого акта федеральному конституционному закону, федеральному закону и иному нормативному правовому акту, имеющим большую юридическую силу, наличия у органа или должностного лица надлежащих полномочий на принятие оспариваемого акта, а также обстоятельств, послуживших основанием для его принятия, возлагается на орган, должностное лицо, которые приняли акт.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 случае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,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если имеется вступившее в законную силу решение суда по ранее рассмотренному делу, проверившего по тем же основаниям соответствие оспариваемого акта иному нормативному правовому акту, имеющему большую юридическую силу, арбитражный суд прекращает производство по делу.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Решение по делу об оспаривании нормативного правового акта принимается арбитражным судом по правилам, установленным в главе 20 АПК РФ.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4D527D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4D527D" w:rsidRPr="004D527D" w:rsidRDefault="004D527D" w:rsidP="004D52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о признании оспариваемого акта или отдельных его положений 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соответствующими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иному нормативному правовому акту, имеющему большую юридическую силу;</w:t>
      </w:r>
    </w:p>
    <w:p w:rsidR="004D527D" w:rsidRPr="004D527D" w:rsidRDefault="004D527D" w:rsidP="004D52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о признании оспариваемого нормативного правового акта или отдельных его положений не 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соответствующими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4D527D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В резолютивной части решения по делу об оспаривании нормативного правового акта должны содержаться:</w:t>
      </w:r>
    </w:p>
    <w:p w:rsidR="004D527D" w:rsidRPr="004D527D" w:rsidRDefault="004D527D" w:rsidP="004D52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наименование органа или лица, которые приняли оспариваемый акт, его название, номер, дата принятия акта;</w:t>
      </w:r>
    </w:p>
    <w:p w:rsidR="004D527D" w:rsidRPr="004D527D" w:rsidRDefault="004D527D" w:rsidP="004D52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название нормативного правового акта, который имеет большую юридическую силу и на соответствие которому проверен оспариваемый акт;</w:t>
      </w:r>
    </w:p>
    <w:p w:rsidR="004D527D" w:rsidRPr="004D527D" w:rsidRDefault="004D527D" w:rsidP="004D52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указание на признание оспариваемого акта 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соответствующим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нормативному правовому акту, имеющему большую юридическую силу, и на отказ в удовлетворении </w:t>
      </w: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заявленного требования или на признание оспариваемого акта не соответствующим нормативному правовому акту, имеющему большую юридическую силу, и не действующим полностью или в части.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Копии решения арбитражного суда в срок, не превышающий десяти дней со дня его принятия, направляются лицам, участвующим в деле.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государственных органов,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Решение арбитражного суда по делу об оспаривании нормативного правового акта публикуется в "Вестнике Высшего Арбитражного Суда Российской Федерации" и при необходимости в иных изданиях.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РАССМОТРЕНИЕ ДЕЛ ОБ ОСПАРИВАНИИ НЕНОРМАТИВНЫХ ПРАВОВЫХ АКТОВ, РЕШЕНИЙ И ДЕЙСТВИЙ (БЕЗДЕЙСТВИЯ) ГОСУДАРСТВЕННЫХ ОРГАНОВ, ОРГАНОВ МЕСТНОГО</w:t>
      </w:r>
      <w:r w:rsidRPr="004D527D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br/>
        <w:t>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 (далее - органы, осуществляющие публичные полномочия), должностных лиц, в том числе судебных приставов - исполнителей, рассматриваются арбитражным судом по общим правилам искового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производства, предусмотренным Арбитражным</w:t>
      </w:r>
      <w:r w:rsidRPr="004D527D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 xml:space="preserve"> процессуальным кодексом </w:t>
      </w: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РФ, с особенностями, установленными в настоящей главе.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 xml:space="preserve">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недействительными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ненормативных правовых актов или о признании незаконными решений и действий (бездействия) указанных органов и лиц.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</w:t>
      </w:r>
      <w:proofErr w:type="spell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деятельности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.З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аявления</w:t>
      </w:r>
      <w:proofErr w:type="spell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о признании ненормативных правовых актов недействительными,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</w:t>
      </w:r>
      <w:proofErr w:type="spell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судов.Заявление</w:t>
      </w:r>
      <w:proofErr w:type="spell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В заявлении должны быть также указаны:</w:t>
      </w:r>
    </w:p>
    <w:p w:rsidR="004D527D" w:rsidRPr="004D527D" w:rsidRDefault="004D527D" w:rsidP="004D52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наименование органа или лица, которые приняли оспариваемый акт, решение, совершили оспариваемые действия (бездействие);</w:t>
      </w:r>
      <w:proofErr w:type="gramEnd"/>
    </w:p>
    <w:p w:rsidR="004D527D" w:rsidRPr="004D527D" w:rsidRDefault="004D527D" w:rsidP="004D52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название, номер, дата принятия оспариваемого акта, решения, время совершения действий;</w:t>
      </w:r>
    </w:p>
    <w:p w:rsidR="004D527D" w:rsidRPr="004D527D" w:rsidRDefault="004D527D" w:rsidP="004D52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права и законные интересы, которые, по мнению заявителя, нарушаются оспариваемым актом, решением и действием (бездействием);</w:t>
      </w:r>
    </w:p>
    <w:p w:rsidR="004D527D" w:rsidRPr="004D527D" w:rsidRDefault="004D527D" w:rsidP="004D52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4D527D" w:rsidRPr="004D527D" w:rsidRDefault="004D527D" w:rsidP="004D52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требование заявителя о признании ненормативного правового акта 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недействительным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, решений и действий (бездействия) незаконными.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 К заявлению прилагаются документы, указанные в статье 126 АПК РФ а также текст оспариваемого акта, </w:t>
      </w:r>
      <w:proofErr w:type="spell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решения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.К</w:t>
      </w:r>
      <w:proofErr w:type="spellEnd"/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</w:t>
      </w:r>
      <w:proofErr w:type="spell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производства.По</w:t>
      </w:r>
      <w:proofErr w:type="spell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ходатайству заявителя арбитражный суд может приостановить действие оспариваемого акта, решения.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Дела об оспаривании ненормативных правовых актов, решений и действий (бездействия) органов, осуществляющих публичные полномочия, должностных лиц рассматриваются судьей единолично в срок, не превышающий трех месяцев со дня поступления соответствующего заявления в арбитражный суд, включая срок на подготовку дела к </w:t>
      </w: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судебному разбирательству и принятие решения по делу, если иной срок не установлен федеральным законом.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Указанный в настоящем абзаце срок может быть продлен на основании мотивированного заявления судьи, рассматривающего дело, председателем арбитражного суда до шести месяцев в связи с особой сложностью дела, со значительным числом участников арбитражного процесса.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Дела об оспаривании решений и действий (бездействия) должностного лица службы судебных приставов рассматриваются в срок, не превышающий десяти дней со дня поступления заявления в арбитражный суд, включая срок на подготовку дела к судебному разбирательству и принятие решения по </w:t>
      </w:r>
      <w:proofErr w:type="spell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делу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.А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рбитражный</w:t>
      </w:r>
      <w:proofErr w:type="spell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</w:t>
      </w:r>
      <w:proofErr w:type="spell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обязательной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.А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рбитражный</w:t>
      </w:r>
      <w:proofErr w:type="spell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суд может признать обязательной явку в судебное заседание представителей органов, осуществляющих публичные полномочия,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которые установлены в главе 11 АПК РФ.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 рассмотрении дел об оспаривании ненормативных правовых актов, решений и действий (бездействия) органов, осуществляющих публичные полномочия,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</w:t>
      </w:r>
      <w:proofErr w:type="spell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деятельности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.О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бязанность</w:t>
      </w:r>
      <w:proofErr w:type="spell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 или совершили действия (бездействие)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.В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</w:t>
      </w:r>
      <w:proofErr w:type="spell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инициативе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.Р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ешение</w:t>
      </w:r>
      <w:proofErr w:type="spell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по делу об оспаривании ненормативных правовых актов, решений и действий (бездействия) органов, осуществляющих публичные полномочия, должностных лиц принимается арбитражным судом по правилам, установленным в главе 20 АПК РФ.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В случае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,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если </w:t>
      </w: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4D527D" w:rsidRPr="004D527D" w:rsidRDefault="004D527D" w:rsidP="004D52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</w:t>
      </w:r>
      <w:proofErr w:type="spell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суда</w:t>
      </w:r>
      <w:proofErr w:type="gram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.С</w:t>
      </w:r>
      <w:proofErr w:type="gram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</w:t>
      </w:r>
      <w:proofErr w:type="spell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</w:t>
      </w:r>
      <w:proofErr w:type="spellStart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применению.Копия</w:t>
      </w:r>
      <w:proofErr w:type="spellEnd"/>
      <w:r w:rsidRPr="004D527D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решения арбитражного суда направляется в пятидневный срок со дня его принятия заявителю, в органы, осуществляющие публичные полномочия, должностным лицам, которые приняли оспариваемый акт, решение или совершили оспариваемые действия (бездействие). Суд может также направить копию решения в вышестоящий в порядке подчиненности орган или вышестоящему в порядке подчиненности лицу, прокурору, другим заинтересованным лицам.</w:t>
      </w:r>
    </w:p>
    <w:p w:rsidR="00921062" w:rsidRPr="004D527D" w:rsidRDefault="00921062" w:rsidP="004D527D">
      <w:pPr>
        <w:jc w:val="both"/>
        <w:rPr>
          <w:rFonts w:ascii="Times New Roman" w:hAnsi="Times New Roman" w:cs="Times New Roman"/>
        </w:rPr>
      </w:pPr>
    </w:p>
    <w:sectPr w:rsidR="00921062" w:rsidRPr="004D527D" w:rsidSect="0092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DD3"/>
    <w:multiLevelType w:val="multilevel"/>
    <w:tmpl w:val="0568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9212C"/>
    <w:multiLevelType w:val="multilevel"/>
    <w:tmpl w:val="CCE6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9698C"/>
    <w:multiLevelType w:val="multilevel"/>
    <w:tmpl w:val="FF0E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50136"/>
    <w:multiLevelType w:val="multilevel"/>
    <w:tmpl w:val="4B00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27D"/>
    <w:rsid w:val="004D527D"/>
    <w:rsid w:val="0092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62"/>
  </w:style>
  <w:style w:type="paragraph" w:styleId="1">
    <w:name w:val="heading 1"/>
    <w:basedOn w:val="a"/>
    <w:link w:val="10"/>
    <w:uiPriority w:val="9"/>
    <w:qFormat/>
    <w:rsid w:val="004D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5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5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2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7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D7A9A-906F-4978-BCB6-44E8DD0F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3393</Words>
  <Characters>19344</Characters>
  <Application>Microsoft Office Word</Application>
  <DocSecurity>0</DocSecurity>
  <Lines>161</Lines>
  <Paragraphs>45</Paragraphs>
  <ScaleCrop>false</ScaleCrop>
  <Company/>
  <LinksUpToDate>false</LinksUpToDate>
  <CharactersWithSpaces>22692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2022-07-29T05:51:00Z</dcterms:created>
  <dcterms:modified xsi:type="dcterms:W3CDTF">2022-07-29T05:59:00Z</dcterms:modified>
</cp:coreProperties>
</file>