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B" w:rsidRPr="00BD1DAA" w:rsidRDefault="00BD1DAA" w:rsidP="00BD1DAA">
      <w:pPr>
        <w:pStyle w:val="a3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3648075</wp:posOffset>
            </wp:positionH>
            <wp:positionV relativeFrom="page">
              <wp:posOffset>200025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FFA" w:rsidRPr="006C3911" w:rsidRDefault="00C45FFA" w:rsidP="00C45FF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3911">
        <w:rPr>
          <w:rFonts w:ascii="Times New Roman" w:hAnsi="Times New Roman" w:cs="Times New Roman"/>
          <w:b/>
          <w:noProof/>
          <w:sz w:val="24"/>
          <w:szCs w:val="24"/>
        </w:rPr>
        <w:t>Р АС П О Р Я Ж Е Н И Е</w:t>
      </w:r>
    </w:p>
    <w:p w:rsidR="00C45FFA" w:rsidRPr="006C3911" w:rsidRDefault="00C45FFA" w:rsidP="00C45F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911">
        <w:rPr>
          <w:rFonts w:ascii="Times New Roman" w:hAnsi="Times New Roman" w:cs="Times New Roman"/>
          <w:b/>
          <w:sz w:val="24"/>
          <w:szCs w:val="24"/>
        </w:rPr>
        <w:t xml:space="preserve">АДМИНИСТРАЦИИ ОГИБНЯНСКОГО СЕЛЬСКОГО ПОСЕЛЕНИЯ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C3911">
        <w:rPr>
          <w:rFonts w:ascii="Times New Roman" w:hAnsi="Times New Roman" w:cs="Times New Roman"/>
          <w:b/>
          <w:sz w:val="24"/>
          <w:szCs w:val="24"/>
        </w:rPr>
        <w:t>ЧЕРНЯНСКИЙ  РАЙОН»</w:t>
      </w:r>
    </w:p>
    <w:p w:rsidR="00C45FFA" w:rsidRPr="006C3911" w:rsidRDefault="00C45FFA" w:rsidP="00BD1DA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3911">
        <w:rPr>
          <w:rFonts w:ascii="Times New Roman" w:hAnsi="Times New Roman" w:cs="Times New Roman"/>
          <w:b/>
          <w:sz w:val="24"/>
          <w:szCs w:val="24"/>
        </w:rPr>
        <w:t>БЕЛГОРОДСКОЙ  ОБЛАСТИ</w:t>
      </w:r>
    </w:p>
    <w:p w:rsidR="00C45FFA" w:rsidRDefault="00C45FFA" w:rsidP="00C45FFA">
      <w:pPr>
        <w:rPr>
          <w:b/>
        </w:rPr>
      </w:pP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FA" w:rsidRDefault="00BD1DA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C45FFA">
        <w:rPr>
          <w:rFonts w:ascii="Times New Roman" w:hAnsi="Times New Roman" w:cs="Times New Roman"/>
          <w:b/>
          <w:sz w:val="28"/>
          <w:szCs w:val="28"/>
        </w:rPr>
        <w:t xml:space="preserve">  августа  2016</w:t>
      </w:r>
      <w:r w:rsidR="00C45FFA" w:rsidRPr="006C3911">
        <w:rPr>
          <w:rFonts w:ascii="Times New Roman" w:hAnsi="Times New Roman" w:cs="Times New Roman"/>
          <w:b/>
          <w:sz w:val="28"/>
          <w:szCs w:val="28"/>
        </w:rPr>
        <w:t xml:space="preserve">   года                                       </w:t>
      </w:r>
      <w:r w:rsidR="00C45FF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 54 </w:t>
      </w:r>
      <w:r w:rsidR="00C45FF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45FF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методике прогнозирования</w:t>
      </w: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поступлений доходов</w:t>
      </w: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FA" w:rsidRDefault="00C45FFA" w:rsidP="00C45F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5FFA" w:rsidRDefault="00C45FFA" w:rsidP="00C45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1 статьи  160.1 Бюджетного кодекса Российской Федерации, Постановления Правительства Российской Федерации от 23.06.2016 года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C45FFA" w:rsidRDefault="00C45FFA" w:rsidP="00C45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методику прогнозирования доходов в бюджет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45FFA" w:rsidRDefault="00C45FFA" w:rsidP="00C45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2.Начальнику подотдела бухгалтерского учёта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использовать в работе разработанную методику прогнозирования поступлений доходов в бюджет сельского поселения.</w:t>
      </w:r>
    </w:p>
    <w:p w:rsidR="00C45FFA" w:rsidRDefault="00C45FFA" w:rsidP="00C45F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настоящего распоряжения оставляю за собой.</w:t>
      </w:r>
    </w:p>
    <w:p w:rsidR="000B1100" w:rsidRDefault="000B1100" w:rsidP="00C45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Default="000B1100" w:rsidP="00C45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Default="000B1100" w:rsidP="00C45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FFA" w:rsidRPr="000B1100" w:rsidRDefault="00C45FFA" w:rsidP="00C45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0B1100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C45FFA" w:rsidRPr="000B1100" w:rsidRDefault="000B1100" w:rsidP="00C45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сельского поселе</w:t>
      </w:r>
      <w:r w:rsidR="00C45FFA" w:rsidRPr="000B1100">
        <w:rPr>
          <w:rFonts w:ascii="Times New Roman" w:hAnsi="Times New Roman" w:cs="Times New Roman"/>
          <w:b/>
          <w:sz w:val="28"/>
          <w:szCs w:val="28"/>
        </w:rPr>
        <w:t xml:space="preserve">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5FFA" w:rsidRPr="000B1100">
        <w:rPr>
          <w:rFonts w:ascii="Times New Roman" w:hAnsi="Times New Roman" w:cs="Times New Roman"/>
          <w:b/>
          <w:sz w:val="28"/>
          <w:szCs w:val="28"/>
        </w:rPr>
        <w:t xml:space="preserve">                                 Е.И.Калинин</w:t>
      </w:r>
    </w:p>
    <w:p w:rsidR="00C45FFA" w:rsidRPr="000B1100" w:rsidRDefault="00C45FFA" w:rsidP="00C45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100" w:rsidRDefault="000B1100"/>
    <w:p w:rsidR="00AE7FBB" w:rsidRPr="00AE7FBB" w:rsidRDefault="004B359A" w:rsidP="00AE7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AE7FBB" w:rsidRPr="00AE7FBB">
        <w:rPr>
          <w:rFonts w:ascii="Times New Roman" w:hAnsi="Times New Roman" w:cs="Times New Roman"/>
          <w:sz w:val="28"/>
          <w:szCs w:val="28"/>
        </w:rPr>
        <w:t>:</w:t>
      </w:r>
    </w:p>
    <w:p w:rsidR="00AE7FBB" w:rsidRPr="00AE7FBB" w:rsidRDefault="00AE7FBB" w:rsidP="00AE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FBB">
        <w:rPr>
          <w:rFonts w:ascii="Times New Roman" w:hAnsi="Times New Roman" w:cs="Times New Roman"/>
          <w:sz w:val="28"/>
          <w:szCs w:val="28"/>
        </w:rPr>
        <w:tab/>
      </w:r>
    </w:p>
    <w:p w:rsidR="00AE7FBB" w:rsidRPr="00AE7FBB" w:rsidRDefault="00AE7FBB" w:rsidP="00AE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FBB">
        <w:rPr>
          <w:rFonts w:ascii="Times New Roman" w:hAnsi="Times New Roman" w:cs="Times New Roman"/>
          <w:sz w:val="28"/>
          <w:szCs w:val="28"/>
        </w:rPr>
        <w:t xml:space="preserve">Начальник подотдела бухгалтерского учета </w:t>
      </w:r>
    </w:p>
    <w:p w:rsidR="00AE7FBB" w:rsidRPr="00AE7FBB" w:rsidRDefault="00AE7FBB" w:rsidP="00AE7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FBB">
        <w:rPr>
          <w:rFonts w:ascii="Times New Roman" w:hAnsi="Times New Roman" w:cs="Times New Roman"/>
          <w:sz w:val="28"/>
          <w:szCs w:val="28"/>
        </w:rPr>
        <w:t xml:space="preserve">и отчетности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Т.А.Евдокимова</w:t>
      </w:r>
    </w:p>
    <w:p w:rsidR="000B1100" w:rsidRDefault="000B1100">
      <w:pPr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AE7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AE7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AE7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AE7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Default="000B1100" w:rsidP="000B11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110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68C4" w:rsidRDefault="009D68C4" w:rsidP="009D68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главы администрации </w:t>
      </w:r>
    </w:p>
    <w:p w:rsidR="009D68C4" w:rsidRDefault="009D68C4" w:rsidP="009D68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D68C4" w:rsidRPr="000B1100" w:rsidRDefault="009D68C4" w:rsidP="009D68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 от «__»__________2016 года</w:t>
      </w:r>
    </w:p>
    <w:p w:rsidR="000B1100" w:rsidRPr="000B1100" w:rsidRDefault="000B1100" w:rsidP="009D68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0B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B1100" w:rsidRPr="000B1100" w:rsidRDefault="000B1100" w:rsidP="000B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ПРОГНОЗИРОВАНИЯ ДОХОДОВ МЕСТНОГО БЮДЖЕТА</w:t>
      </w:r>
    </w:p>
    <w:p w:rsidR="000B1100" w:rsidRPr="000B1100" w:rsidRDefault="000B1100" w:rsidP="000B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ПО ОСНОВНЫМ ВИДАМ  НЕНАЛОГОВЫХ ДОХОДОВ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0B1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1100" w:rsidRPr="000B1100" w:rsidRDefault="000B1100" w:rsidP="000B1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BB" w:rsidRPr="00AE7FBB" w:rsidRDefault="00AE7FBB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FBB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неналоговых поступлений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AE7FBB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 муниципального района  «</w:t>
      </w:r>
      <w:proofErr w:type="spellStart"/>
      <w:r w:rsidRPr="00AE7FB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AE7FB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 основным видам неналоговых доходов применяется для расчета доходов бюджета  </w:t>
      </w:r>
      <w:proofErr w:type="spellStart"/>
      <w:r w:rsidRPr="00AE7FB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AE7FB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Неналоговые доходы (далее - доходы) прогнозируются в соответствии с действующим законодательством Российской Федерации, Белгородской области и нормативно-правовыми актами муниципальных образований района исходя из основных принципов бюджетной и налоговой политики.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0B1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 xml:space="preserve"> Арендная плата за землю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Основой расчета потенциала арендной платы за земельные участки, государственная собственность на которые не разграничена и которые расположены в границах поселений и на межселенной территории муниципального района, и находящиеся в муниципальной собственности (далее - земельные участки), являются:</w:t>
      </w:r>
    </w:p>
    <w:p w:rsidR="000B1100" w:rsidRPr="000B1100" w:rsidRDefault="007F65C1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B1100" w:rsidRPr="000B1100">
          <w:rPr>
            <w:rStyle w:val="a4"/>
            <w:rFonts w:ascii="Times New Roman" w:hAnsi="Times New Roman" w:cs="Times New Roman"/>
            <w:sz w:val="28"/>
            <w:szCs w:val="28"/>
          </w:rPr>
          <w:t xml:space="preserve">статья </w:t>
        </w:r>
      </w:hyperlink>
      <w:r w:rsidR="000B1100" w:rsidRPr="000B1100">
        <w:rPr>
          <w:rFonts w:ascii="Times New Roman" w:hAnsi="Times New Roman" w:cs="Times New Roman"/>
          <w:sz w:val="28"/>
          <w:szCs w:val="28"/>
        </w:rPr>
        <w:t>62 Бюджетного кодекса Российской Федерации;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100">
        <w:rPr>
          <w:rFonts w:ascii="Times New Roman" w:hAnsi="Times New Roman" w:cs="Times New Roman"/>
          <w:sz w:val="28"/>
          <w:szCs w:val="28"/>
        </w:rPr>
        <w:t>нормативные правовые акты Белгородской области, устанавливающие порядок определения размера арендной платы за земельные участки и нормативные правовые акты органов местного самоуправления, устанавливающие значение коэффициентов к арендной плате за земельные участки в отношении земельных участков, государственная собственность на которые не разграничена и которые расположены в границах поселений и на межселенных территориях района;</w:t>
      </w:r>
      <w:proofErr w:type="gramEnd"/>
    </w:p>
    <w:p w:rsidR="00AE7FBB" w:rsidRDefault="000B1100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устанавливающие порядок определения размера арендной платы за земельные участки в отношении земельных участков, находящихся в муниципальной собственности;</w:t>
      </w:r>
    </w:p>
    <w:p w:rsidR="00AE7FBB" w:rsidRDefault="000B1100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ожидаемый объем поступлений арендной платы за земельные участки в текущем финансовом году, учитывающий ее начисление на текущий </w:t>
      </w:r>
      <w:r w:rsidR="00AE7FBB">
        <w:rPr>
          <w:rFonts w:ascii="Times New Roman" w:hAnsi="Times New Roman" w:cs="Times New Roman"/>
          <w:sz w:val="28"/>
          <w:szCs w:val="28"/>
        </w:rPr>
        <w:t xml:space="preserve"> </w:t>
      </w:r>
      <w:r w:rsidRPr="000B1100">
        <w:rPr>
          <w:rFonts w:ascii="Times New Roman" w:hAnsi="Times New Roman" w:cs="Times New Roman"/>
          <w:sz w:val="28"/>
          <w:szCs w:val="28"/>
        </w:rPr>
        <w:t xml:space="preserve">финансовый год по действующим на расчетную дату договорам аренды, </w:t>
      </w:r>
    </w:p>
    <w:p w:rsidR="00AE7FBB" w:rsidRDefault="00AE7FBB" w:rsidP="00AE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FBB" w:rsidRDefault="00AE7FBB" w:rsidP="00AE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AE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AE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FBB" w:rsidRDefault="000B1100" w:rsidP="00AE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фактические поступления текущих платежей и задолженности прошлых лет в первом полугодии текущего финансового года, прогноз погашения задолженности до конца текущего финансового года, прогнозы изменения поступлений арендной платы, обусловленные увеличением (сокращением) </w:t>
      </w:r>
    </w:p>
    <w:p w:rsidR="000B1100" w:rsidRPr="000B1100" w:rsidRDefault="000B1100" w:rsidP="00AE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площадей земельных участков, сдаваемых в аренду, во втором полугодии текущего года (по данным главных администраторов доходов бюджета);</w:t>
      </w:r>
    </w:p>
    <w:p w:rsid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планируемым главными администраторами доходов бюджета выбытием земель </w:t>
      </w:r>
      <w:proofErr w:type="gramStart"/>
      <w:r w:rsidRPr="000B1100">
        <w:rPr>
          <w:rFonts w:ascii="Times New Roman" w:hAnsi="Times New Roman" w:cs="Times New Roman"/>
          <w:sz w:val="28"/>
          <w:szCs w:val="28"/>
        </w:rPr>
        <w:t>из арендных отношений в очередном финансовом году в связи с продажей земельных участков в частную собственность</w:t>
      </w:r>
      <w:proofErr w:type="gramEnd"/>
      <w:r w:rsidRPr="000B11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с приватизацией земельных участков, находящихся в муниципальной собственности под муниципальными объектами недвижимости, подлежащими реализации в соответствии с прогнозным Планом приватизации муниципального имущества на очередной финансовый год;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планируемым поступлением в текущем финансовом году платежей, носящих разовый характер (в том числе задолженности прошлых лет),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планируемым расширением в очередном финансовом году перечня льготных категорий арендаторов земельных участков,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планируемым изменением порядка определения размера арендной платы за земельные участки, установленного муниципальными нормативными правовыми актами района;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100">
        <w:rPr>
          <w:rFonts w:ascii="Times New Roman" w:hAnsi="Times New Roman" w:cs="Times New Roman"/>
          <w:sz w:val="28"/>
          <w:szCs w:val="28"/>
        </w:rPr>
        <w:t>прогноз главных администраторов доходов бюджета об объемах увеличения арендной платы за земельные участки в очередном финансовом году (далее - объем увеличения поступлений арендной платы) в связи с планируемым увеличением площадей земельных участков, сдаваемых в аренду (в том числе за счет перехода плательщиков с бессрочного пользования на арендные отношения) и изменением порядка определения размера арендной платы за земельные участки, установленного муниципальными нормативными</w:t>
      </w:r>
      <w:proofErr w:type="gramEnd"/>
      <w:r w:rsidRPr="000B1100">
        <w:rPr>
          <w:rFonts w:ascii="Times New Roman" w:hAnsi="Times New Roman" w:cs="Times New Roman"/>
          <w:sz w:val="28"/>
          <w:szCs w:val="28"/>
        </w:rPr>
        <w:t xml:space="preserve"> правовыми актами;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сведения о размере задолженности арендной платы за земельные участки на последнюю отчетную дату текущего финансового года, в том числе возможную к взысканию (по данным главных администраторов доходов бюджета).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Прогноз общей суммы поступлений арендной платы за земельные участки рассчитывается по формуле:</w:t>
      </w:r>
    </w:p>
    <w:p w:rsidR="00AE7FBB" w:rsidRDefault="000B1100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Прогноз общей суммы арендной платы за земельные участки = (Ожидаемый объем поступлений в текущем году - Объем поступлений в текущем году платежей, носящих разовый характер - Объем уменьшения арендной платы + Объем увеличения поступлений арендной платы)+ Прогнозируемая сумма поступлений задолженности прошлых лет.</w:t>
      </w:r>
    </w:p>
    <w:p w:rsidR="00AE7FBB" w:rsidRPr="00AE7FBB" w:rsidRDefault="00AE7FBB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AE7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</w:p>
    <w:p w:rsid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AE7F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Основой расчета доходов от сдачи в аренду имущества  являются:</w:t>
      </w:r>
    </w:p>
    <w:p w:rsidR="00AE7FBB" w:rsidRDefault="000B1100" w:rsidP="00AE7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порядок исчисления и уплаты в бюджет арендной платы за пользование находящимися в муниципальной собственности нежилыми зданиями, отдельными помещениями, строениями, сооружениями и имущественными </w:t>
      </w:r>
    </w:p>
    <w:p w:rsidR="00AE7FBB" w:rsidRDefault="00AE7FBB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комплексами, </w:t>
      </w:r>
      <w:proofErr w:type="gramStart"/>
      <w:r w:rsidRPr="000B1100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0B110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муниципальных образований района;</w:t>
      </w:r>
    </w:p>
    <w:p w:rsidR="000B1100" w:rsidRDefault="000B1100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ожидаемый объем поступлений арендной платы за имущество в текущем финансовом году, учитывающий ее начисление на текущий финансовый год по действующим на расчетную дату договорам аренды, фактических поступлений текущих платежей и задолженности прошлых лет 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100">
        <w:rPr>
          <w:rFonts w:ascii="Times New Roman" w:hAnsi="Times New Roman" w:cs="Times New Roman"/>
          <w:sz w:val="28"/>
          <w:szCs w:val="28"/>
        </w:rPr>
        <w:t>первом полугодии текущего финансового года, прогноз погашения задолженности во втором полугодии текущего финансового года, прогноз изменения поступлений арендной платы за имущество, обусловленных увеличением (сокращением) площадей, сдаваемых в аренду во втором полугодии текущего финансового года (по данным главных администраторов доходов бюджета);</w:t>
      </w:r>
      <w:proofErr w:type="gramEnd"/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100">
        <w:rPr>
          <w:rFonts w:ascii="Times New Roman" w:hAnsi="Times New Roman" w:cs="Times New Roman"/>
          <w:sz w:val="28"/>
          <w:szCs w:val="28"/>
        </w:rPr>
        <w:t>информация главных администраторов доходов бюджета о прогнозе объема выбытия (объема увеличения поступлений) арендной платы за имущество в очередном финансовом году (далее - объем выбытия (объем увеличения поступлений) арендной платы за имущество) в связи с планируемым уменьшением (увеличением) площадей, сдаваемых в аренду (на основании прогнозного Плана приватизации муниципального имущества на очередной финансовый год, планируемого преобразования казенных учреждений в бюджетные и автономные (либо</w:t>
      </w:r>
      <w:proofErr w:type="gramEnd"/>
      <w:r w:rsidRPr="000B1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100">
        <w:rPr>
          <w:rFonts w:ascii="Times New Roman" w:hAnsi="Times New Roman" w:cs="Times New Roman"/>
          <w:sz w:val="28"/>
          <w:szCs w:val="28"/>
        </w:rPr>
        <w:t>преобразованием бюджетных и автономных учреждений в казенные), выбытия (увеличения поступлений) имущества в связи с передачей полномочий, предоставлением льгот по арендной плате за имущество, планируемым изменением порядка исчисления и уплаты в бюджет арендной платы за имущество, установленного нормативными правовыми актами муниципальных образований района, и иных причин);</w:t>
      </w:r>
      <w:proofErr w:type="gramEnd"/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сведения о размере задолженности по арендной плате за имущество на последнюю отчетную дату, в том числе возможную к взысканию (по данным главных администраторов доходов бюджета);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Прогноз поступлений арендной платы за имущество в бюджет рассчитывается по формуле: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Прогноз поступлений арендной платы за имущество = Ожидаемые поступления арендной платы за имущество - Объем поступлений, носящих разовый характер + Объем увеличения поступлений арендной платы за имущество - Объем выбытия арендной платы за имущество + Прогнозируемая сумма поступлений задолженности прошлых лет.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BB" w:rsidRDefault="000B1100" w:rsidP="00AE7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3.5. Доходы от реализации имущества,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</w:p>
    <w:p w:rsidR="00AE7FBB" w:rsidRDefault="00AE7FBB" w:rsidP="00AE7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1DAA" w:rsidRDefault="000B1100" w:rsidP="00BD1D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Планирование данных поступлений на очередной финансовый год производится соответствующими главными администраторами доходов бюджета на основании прогнозного Плана приватизации муниципального </w:t>
      </w:r>
    </w:p>
    <w:p w:rsidR="00BD1DAA" w:rsidRPr="00BD1DAA" w:rsidRDefault="000B1100" w:rsidP="00BD1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имущества на очередной финансовый год, утвержденный муниципальными нормативными правовыми актами, прогнозов продаж земельных участков.</w:t>
      </w:r>
    </w:p>
    <w:p w:rsidR="00BD1DAA" w:rsidRDefault="00BD1DAA" w:rsidP="00AE7F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DAA" w:rsidRDefault="00BD1DAA" w:rsidP="00AE7F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DAA" w:rsidRDefault="00BD1DAA" w:rsidP="00AE7F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100" w:rsidRPr="00AE7FBB" w:rsidRDefault="000B1100" w:rsidP="00AE7F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Доходы от реализации имущества, находящегося в муниципальной собственности,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недвижимости. Главный администратор доходов при планировании доходов от реализации имущества вправе учесть риски, связанные с отсутствием спроса на объекты, запланированные к реализации.</w:t>
      </w:r>
    </w:p>
    <w:p w:rsidR="000B1100" w:rsidRPr="000B1100" w:rsidRDefault="000B1100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При прогнозировании поступлений от реализации объектов недвижимости, находящихся в муниципальной собственности, одновременно прогнозируются доходы от продажи земельных участков, находящихся в муниципальной собственности под объектами продажи в соответствии с Федеральным законом от 29.07.1998 N 135-ФЗ "Об оценочной деятельности в Российской Федерации".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Прогноз поступлений доходов от продажи земельных участков, находящихся в муниципальной собственности, рассчитывается главным администратором доходов бюджета следующими способами: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доходы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Федеральным законом от 29.07.1998 N 135-ФЗ "Об оценочной деятельности в Российской Федерации";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100">
        <w:rPr>
          <w:rFonts w:ascii="Times New Roman" w:hAnsi="Times New Roman" w:cs="Times New Roman"/>
          <w:b/>
          <w:sz w:val="28"/>
          <w:szCs w:val="28"/>
        </w:rPr>
        <w:t>доходы от продажи земельных участков, свободных от прав третьих лиц, исходя из площади земельных участков, планируемых к продаже, и средней стоимости одного квадратного метра земельных участков соответствующей территориальной зоны по оценке главного администратора доходов бюджета, учитывающей результаты торгов текущего финансового года и иные факторы, влияющие на формирование цен на земельные участки.</w:t>
      </w:r>
      <w:proofErr w:type="gramEnd"/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>Прогноз общей суммы доходов от продажи земельных участков, государственная собственность на которые не разграничена и которые расположены в границах межселенных территорий и поселений района, рассчитывается соответствующими главными администраторами доходов бюджета следующим образом:</w:t>
      </w:r>
    </w:p>
    <w:p w:rsidR="00AE7FBB" w:rsidRDefault="000B1100" w:rsidP="00AE7F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b/>
          <w:sz w:val="28"/>
          <w:szCs w:val="28"/>
        </w:rPr>
        <w:t>прогноз общей суммы доходов от продажи земельных участков собственникам зданий, строений, сооружений, расположенных на таких земельных участках, исходя из количества земельных участков, планируемых к продаже, и выкупной цены, установленной ст.2 Федерального закона от 25.10.2001 № 137-ФЗ «О введении в действие Земельного кодекса Российской Федерации».</w:t>
      </w:r>
    </w:p>
    <w:p w:rsidR="000B1100" w:rsidRPr="000B1100" w:rsidRDefault="000B1100" w:rsidP="000B11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100">
        <w:rPr>
          <w:rFonts w:ascii="Times New Roman" w:hAnsi="Times New Roman" w:cs="Times New Roman"/>
          <w:sz w:val="28"/>
          <w:szCs w:val="28"/>
        </w:rPr>
        <w:t xml:space="preserve">Прогноз доходов от продажи земельных участков, государственная собственность на которые не разграничена подлежащих зачислению в бюджет района, определяется путем применения к исчисленному прогнозу общей суммы поступлений норматива ее зачисления в районный бюджет и бюджеты поселений, установленного Бюджетным </w:t>
      </w:r>
      <w:hyperlink r:id="rId7" w:history="1">
        <w:r w:rsidRPr="000B1100"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110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B1100" w:rsidRPr="000B1100" w:rsidRDefault="000B1100" w:rsidP="000B1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1100" w:rsidRPr="000B1100" w:rsidSect="000B1100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FFA"/>
    <w:rsid w:val="000B1100"/>
    <w:rsid w:val="004B359A"/>
    <w:rsid w:val="006655B2"/>
    <w:rsid w:val="007F65C1"/>
    <w:rsid w:val="009D68C4"/>
    <w:rsid w:val="00AE7FBB"/>
    <w:rsid w:val="00BD1DAA"/>
    <w:rsid w:val="00C4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FFA"/>
    <w:pPr>
      <w:spacing w:after="0" w:line="240" w:lineRule="auto"/>
    </w:pPr>
  </w:style>
  <w:style w:type="character" w:styleId="a4">
    <w:name w:val="Hyperlink"/>
    <w:rsid w:val="000B1100"/>
    <w:rPr>
      <w:color w:val="000080"/>
      <w:u w:val="single"/>
    </w:rPr>
  </w:style>
  <w:style w:type="paragraph" w:customStyle="1" w:styleId="ConsPlusTitle">
    <w:name w:val="ConsPlusTitle"/>
    <w:rsid w:val="000B11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E942B6C242DA129A1A83C2776F4EA4675CB85DD1A5786D3A2FF85566q5w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E942B6C242DA129A1A83C2776F4EA4675CB85DD1A5786D3A2FF85566504C0152664F9F6Aq8w5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F7B1-A23A-4DB6-9FEA-20E009FE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2016-08-09T12:13:00Z</cp:lastPrinted>
  <dcterms:created xsi:type="dcterms:W3CDTF">2016-08-04T06:27:00Z</dcterms:created>
  <dcterms:modified xsi:type="dcterms:W3CDTF">2016-08-09T12:16:00Z</dcterms:modified>
</cp:coreProperties>
</file>