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36" w:rsidRPr="00F26836" w:rsidRDefault="00E35A26" w:rsidP="00F26836">
      <w:pPr>
        <w:pStyle w:val="a6"/>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05pt;margin-top:-48.3pt;width:44.45pt;height:49.65pt;z-index:251657216;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6" DrawAspect="Content" ObjectID="_1580207086" r:id="rId9"/>
        </w:pict>
      </w:r>
      <w:r>
        <w:rPr>
          <w:b/>
        </w:rPr>
        <w:pict>
          <v:shapetype id="_x0000_t202" coordsize="21600,21600" o:spt="202" path="m,l,21600r21600,l21600,xe">
            <v:stroke joinstyle="miter"/>
            <v:path gradientshapeok="t" o:connecttype="rect"/>
          </v:shapetype>
          <v:shape id="_x0000_s1027" type="#_x0000_t202" style="position:absolute;left:0;text-align:left;margin-left:364.65pt;margin-top:-35.55pt;width:120.4pt;height:21.1pt;z-index:251658240;mso-width-relative:margin;mso-height-relative:margin" stroked="f">
            <v:textbox style="mso-next-textbox:#_x0000_s1027">
              <w:txbxContent>
                <w:p w:rsidR="00F26836" w:rsidRDefault="00F26836" w:rsidP="00F26836"/>
              </w:txbxContent>
            </v:textbox>
          </v:shape>
        </w:pict>
      </w:r>
      <w:r w:rsidR="00F26836" w:rsidRPr="00F26836">
        <w:rPr>
          <w:b/>
        </w:rPr>
        <w:t>ЗЕМСКОЕ СОБРАНИЕ</w:t>
      </w:r>
    </w:p>
    <w:p w:rsidR="00F26836" w:rsidRPr="00F26836" w:rsidRDefault="00F26836" w:rsidP="00F26836">
      <w:pPr>
        <w:pStyle w:val="a6"/>
        <w:jc w:val="center"/>
        <w:rPr>
          <w:b/>
        </w:rPr>
      </w:pPr>
      <w:r w:rsidRPr="00F26836">
        <w:rPr>
          <w:b/>
        </w:rPr>
        <w:t>ОГИБНЯНСКОГО  СЕЛЬСКОГО ПОСЕЛЕНИЯ</w:t>
      </w:r>
    </w:p>
    <w:p w:rsidR="00F26836" w:rsidRPr="00F26836" w:rsidRDefault="00F26836" w:rsidP="00F26836">
      <w:pPr>
        <w:pStyle w:val="a6"/>
        <w:jc w:val="center"/>
        <w:rPr>
          <w:b/>
        </w:rPr>
      </w:pPr>
      <w:r w:rsidRPr="00F26836">
        <w:rPr>
          <w:b/>
        </w:rPr>
        <w:t>МУНИЦИПАЛЬНОГО РАЙОНА «ЧЕРНЯНСКИЙ РАЙОН»</w:t>
      </w:r>
    </w:p>
    <w:p w:rsidR="00F26836" w:rsidRPr="00F26836" w:rsidRDefault="00F26836" w:rsidP="00F26836">
      <w:pPr>
        <w:pStyle w:val="a6"/>
        <w:jc w:val="center"/>
        <w:rPr>
          <w:b/>
        </w:rPr>
      </w:pPr>
      <w:r w:rsidRPr="00F26836">
        <w:rPr>
          <w:b/>
        </w:rPr>
        <w:t>БЕЛГОРОДСКОЙ ОБЛАСТИ</w:t>
      </w:r>
    </w:p>
    <w:p w:rsidR="00F26836" w:rsidRDefault="00F26836" w:rsidP="00F26836">
      <w:pPr>
        <w:pStyle w:val="23"/>
        <w:spacing w:after="0"/>
        <w:rPr>
          <w:b/>
          <w:bCs/>
        </w:rPr>
      </w:pPr>
      <w:r>
        <w:rPr>
          <w:b/>
          <w:bCs/>
        </w:rPr>
        <w:t xml:space="preserve">          </w:t>
      </w:r>
    </w:p>
    <w:p w:rsidR="00F26836" w:rsidRPr="00F26836" w:rsidRDefault="00F26836" w:rsidP="00F26836">
      <w:pPr>
        <w:pStyle w:val="a6"/>
        <w:jc w:val="center"/>
        <w:rPr>
          <w:b/>
          <w:sz w:val="28"/>
          <w:szCs w:val="28"/>
        </w:rPr>
      </w:pPr>
      <w:r w:rsidRPr="00F26836">
        <w:rPr>
          <w:b/>
          <w:sz w:val="28"/>
          <w:szCs w:val="28"/>
        </w:rPr>
        <w:t>Р  Е  Ш  Е  Н  И  Е</w:t>
      </w:r>
    </w:p>
    <w:p w:rsidR="00F26836" w:rsidRDefault="00F26836" w:rsidP="00F26836">
      <w:pPr>
        <w:rPr>
          <w:sz w:val="28"/>
          <w:szCs w:val="28"/>
        </w:rPr>
      </w:pPr>
    </w:p>
    <w:p w:rsidR="00F26836" w:rsidRPr="00F26836" w:rsidRDefault="00F26836" w:rsidP="00F26836">
      <w:pPr>
        <w:pStyle w:val="a6"/>
        <w:rPr>
          <w:b/>
          <w:sz w:val="28"/>
          <w:szCs w:val="28"/>
        </w:rPr>
      </w:pPr>
      <w:r w:rsidRPr="00F26836">
        <w:rPr>
          <w:b/>
          <w:sz w:val="28"/>
          <w:szCs w:val="28"/>
        </w:rPr>
        <w:t xml:space="preserve">«12» февраля  2018 года </w:t>
      </w:r>
      <w:r>
        <w:rPr>
          <w:b/>
          <w:sz w:val="28"/>
          <w:szCs w:val="28"/>
        </w:rPr>
        <w:t xml:space="preserve">             </w:t>
      </w:r>
      <w:r>
        <w:rPr>
          <w:b/>
          <w:sz w:val="28"/>
          <w:szCs w:val="28"/>
        </w:rPr>
        <w:tab/>
      </w:r>
      <w:r>
        <w:rPr>
          <w:b/>
          <w:sz w:val="28"/>
          <w:szCs w:val="28"/>
        </w:rPr>
        <w:tab/>
      </w:r>
      <w:r>
        <w:rPr>
          <w:b/>
          <w:sz w:val="28"/>
          <w:szCs w:val="28"/>
        </w:rPr>
        <w:tab/>
        <w:t xml:space="preserve">     </w:t>
      </w:r>
      <w:r>
        <w:rPr>
          <w:b/>
          <w:sz w:val="28"/>
          <w:szCs w:val="28"/>
        </w:rPr>
        <w:tab/>
        <w:t xml:space="preserve">       </w:t>
      </w:r>
      <w:r w:rsidRPr="00F26836">
        <w:rPr>
          <w:b/>
          <w:sz w:val="28"/>
          <w:szCs w:val="28"/>
        </w:rPr>
        <w:t xml:space="preserve">                       № 242 </w:t>
      </w:r>
    </w:p>
    <w:p w:rsidR="00F26836" w:rsidRDefault="00F26836" w:rsidP="00F26836">
      <w:pPr>
        <w:pStyle w:val="ConsPlusNormal0"/>
        <w:widowControl/>
        <w:ind w:right="5243" w:firstLine="0"/>
        <w:rPr>
          <w:b/>
          <w:sz w:val="28"/>
          <w:szCs w:val="28"/>
        </w:rPr>
      </w:pPr>
    </w:p>
    <w:p w:rsidR="00F26836" w:rsidRDefault="00F26836" w:rsidP="00F26836">
      <w:pPr>
        <w:pStyle w:val="ConsPlusNormal0"/>
        <w:widowControl/>
        <w:ind w:right="5243" w:firstLine="0"/>
        <w:rPr>
          <w:b/>
          <w:sz w:val="28"/>
          <w:szCs w:val="28"/>
        </w:rPr>
      </w:pPr>
    </w:p>
    <w:p w:rsidR="00F26836" w:rsidRDefault="00F26836" w:rsidP="00F26836">
      <w:pPr>
        <w:pStyle w:val="ConsPlusNormal0"/>
        <w:widowControl/>
        <w:ind w:right="5243" w:firstLine="0"/>
        <w:rPr>
          <w:b/>
          <w:sz w:val="28"/>
          <w:szCs w:val="28"/>
        </w:rPr>
      </w:pPr>
      <w:r>
        <w:rPr>
          <w:b/>
          <w:sz w:val="28"/>
          <w:szCs w:val="28"/>
        </w:rPr>
        <w:t>Об   актуализации    программы комплексного                развития   систем                  коммунальной инфраструктуры Огибнянского                сельского поселения  на     2014-2020  годы  и  на     период       до            2025         года (актуализация на 2018 год)</w:t>
      </w:r>
    </w:p>
    <w:p w:rsidR="00F26836" w:rsidRDefault="00F26836" w:rsidP="00F26836">
      <w:pPr>
        <w:pStyle w:val="ConsPlusNormal0"/>
        <w:widowControl/>
        <w:ind w:firstLine="0"/>
        <w:jc w:val="both"/>
        <w:rPr>
          <w:b/>
          <w:sz w:val="28"/>
          <w:szCs w:val="28"/>
        </w:rPr>
      </w:pPr>
    </w:p>
    <w:p w:rsidR="00F26836" w:rsidRDefault="00F26836" w:rsidP="00F26836">
      <w:pPr>
        <w:pStyle w:val="ConsPlusNormal0"/>
        <w:widowControl/>
        <w:ind w:firstLine="0"/>
        <w:jc w:val="both"/>
        <w:rPr>
          <w:b/>
          <w:sz w:val="28"/>
          <w:szCs w:val="28"/>
        </w:rPr>
      </w:pPr>
    </w:p>
    <w:p w:rsidR="00F26836" w:rsidRDefault="00F26836" w:rsidP="00F26836">
      <w:pPr>
        <w:pStyle w:val="ConsPlusNormal0"/>
        <w:widowControl/>
        <w:ind w:firstLine="0"/>
        <w:jc w:val="both"/>
        <w:rPr>
          <w:b/>
          <w:sz w:val="28"/>
          <w:szCs w:val="28"/>
        </w:rPr>
      </w:pPr>
    </w:p>
    <w:p w:rsidR="00F26836" w:rsidRDefault="00F26836" w:rsidP="00F26836">
      <w:pPr>
        <w:pStyle w:val="a6"/>
        <w:ind w:firstLine="709"/>
        <w:jc w:val="both"/>
        <w:rPr>
          <w:sz w:val="28"/>
          <w:szCs w:val="28"/>
        </w:rPr>
      </w:pPr>
      <w:r w:rsidRPr="00F2683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Огибнянского  сельского поселения,  земское собрание Огибнянского сельского поселения  </w:t>
      </w:r>
      <w:r w:rsidRPr="00F26836">
        <w:rPr>
          <w:b/>
          <w:sz w:val="28"/>
          <w:szCs w:val="28"/>
        </w:rPr>
        <w:t>р е ш и л о:</w:t>
      </w:r>
    </w:p>
    <w:p w:rsidR="00F26836" w:rsidRPr="00F26836" w:rsidRDefault="00F26836" w:rsidP="00F26836">
      <w:pPr>
        <w:pStyle w:val="a6"/>
        <w:jc w:val="both"/>
        <w:rPr>
          <w:sz w:val="28"/>
          <w:szCs w:val="28"/>
        </w:rPr>
      </w:pPr>
      <w:r w:rsidRPr="00F26836">
        <w:rPr>
          <w:sz w:val="28"/>
          <w:szCs w:val="28"/>
        </w:rPr>
        <w:t>1.  Утвердить актуализированную Программу комплексного развития систем коммунальной инфраструктуры сельского  поселения на 2014-2020 годы и на период до 2025 года (прилагается).</w:t>
      </w:r>
    </w:p>
    <w:p w:rsidR="00F26836" w:rsidRPr="00F26836" w:rsidRDefault="00F26836" w:rsidP="00F26836">
      <w:pPr>
        <w:pStyle w:val="a6"/>
        <w:ind w:firstLine="709"/>
        <w:jc w:val="both"/>
        <w:rPr>
          <w:sz w:val="28"/>
          <w:szCs w:val="28"/>
        </w:rPr>
      </w:pPr>
      <w:r w:rsidRPr="00F26836">
        <w:rPr>
          <w:sz w:val="28"/>
          <w:szCs w:val="28"/>
        </w:rPr>
        <w:t>2. Настоящее решение вступает в силу с момента принятия.</w:t>
      </w:r>
    </w:p>
    <w:p w:rsidR="00F26836" w:rsidRPr="00F26836" w:rsidRDefault="00F26836" w:rsidP="00F26836">
      <w:pPr>
        <w:pStyle w:val="a6"/>
        <w:ind w:firstLine="567"/>
        <w:jc w:val="both"/>
        <w:rPr>
          <w:rFonts w:cs="Calibri"/>
          <w:sz w:val="28"/>
          <w:szCs w:val="28"/>
        </w:rPr>
      </w:pPr>
      <w:r>
        <w:rPr>
          <w:sz w:val="28"/>
          <w:szCs w:val="28"/>
        </w:rPr>
        <w:t xml:space="preserve">  3.Обнародовать настоящее решение в порядке предусмотренным Уставом Огибнянского сельского поселения и разместить на официальном сайте администрации Огибнянского сельского поселения в сети Интернет.</w:t>
      </w:r>
    </w:p>
    <w:p w:rsidR="00F26836" w:rsidRDefault="00F26836" w:rsidP="00F26836">
      <w:pPr>
        <w:pStyle w:val="a6"/>
        <w:rPr>
          <w:b/>
          <w:sz w:val="28"/>
          <w:szCs w:val="28"/>
        </w:rPr>
      </w:pPr>
    </w:p>
    <w:p w:rsidR="00F26836" w:rsidRPr="00F26836" w:rsidRDefault="00F26836" w:rsidP="00F26836">
      <w:pPr>
        <w:pStyle w:val="a6"/>
        <w:rPr>
          <w:rFonts w:eastAsia="Calibri"/>
          <w:b/>
          <w:sz w:val="28"/>
          <w:szCs w:val="28"/>
        </w:rPr>
      </w:pPr>
      <w:r w:rsidRPr="00F26836">
        <w:rPr>
          <w:b/>
          <w:sz w:val="28"/>
          <w:szCs w:val="28"/>
        </w:rPr>
        <w:t>Глава Огибнянского</w:t>
      </w:r>
      <w:r w:rsidRPr="00F26836">
        <w:rPr>
          <w:rFonts w:eastAsia="Calibri"/>
          <w:b/>
          <w:sz w:val="28"/>
          <w:szCs w:val="28"/>
        </w:rPr>
        <w:t xml:space="preserve"> </w:t>
      </w:r>
      <w:r w:rsidRPr="00F26836">
        <w:rPr>
          <w:b/>
          <w:sz w:val="28"/>
          <w:szCs w:val="28"/>
        </w:rPr>
        <w:t>сельск</w:t>
      </w:r>
      <w:r>
        <w:rPr>
          <w:b/>
          <w:sz w:val="28"/>
          <w:szCs w:val="28"/>
        </w:rPr>
        <w:t xml:space="preserve">ого поселения                   </w:t>
      </w:r>
      <w:r w:rsidRPr="00F26836">
        <w:rPr>
          <w:b/>
          <w:sz w:val="28"/>
          <w:szCs w:val="28"/>
        </w:rPr>
        <w:t xml:space="preserve">               Т.В.Нечае</w:t>
      </w:r>
      <w:r>
        <w:rPr>
          <w:b/>
          <w:sz w:val="28"/>
          <w:szCs w:val="28"/>
        </w:rPr>
        <w:t>ва</w:t>
      </w:r>
    </w:p>
    <w:p w:rsidR="00F26836" w:rsidRDefault="00F26836" w:rsidP="00F26836">
      <w:pPr>
        <w:rPr>
          <w:sz w:val="24"/>
        </w:rPr>
      </w:pPr>
    </w:p>
    <w:p w:rsidR="006B005C" w:rsidRDefault="0092648D" w:rsidP="00E92102">
      <w:pPr>
        <w:pStyle w:val="a6"/>
        <w:jc w:val="right"/>
      </w:pPr>
      <w:r w:rsidRPr="006B005C">
        <w:lastRenderedPageBreak/>
        <w:t> </w:t>
      </w:r>
      <w:r w:rsidR="00E92102">
        <w:t xml:space="preserve">              </w:t>
      </w:r>
      <w:r w:rsidR="00E7561A" w:rsidRPr="006B005C">
        <w:t>Утверждена</w:t>
      </w:r>
      <w:r w:rsidR="00BD2A0F" w:rsidRPr="006B005C">
        <w:t xml:space="preserve"> </w:t>
      </w:r>
    </w:p>
    <w:p w:rsidR="006B005C" w:rsidRDefault="00BD2A0F" w:rsidP="006B005C">
      <w:pPr>
        <w:pStyle w:val="a6"/>
        <w:jc w:val="right"/>
      </w:pPr>
      <w:r w:rsidRPr="006B005C">
        <w:t>решением земского                                                                                                                                                                                                                                                                                                                                  собрания Огибнянского сельского поселения</w:t>
      </w:r>
    </w:p>
    <w:p w:rsidR="00BD2A0F" w:rsidRPr="006B005C" w:rsidRDefault="00E7561A" w:rsidP="006B005C">
      <w:pPr>
        <w:pStyle w:val="a6"/>
        <w:jc w:val="right"/>
      </w:pPr>
      <w:r w:rsidRPr="006B005C">
        <w:t xml:space="preserve">от </w:t>
      </w:r>
      <w:r w:rsidR="006B005C">
        <w:t>«</w:t>
      </w:r>
      <w:r w:rsidRPr="006B005C">
        <w:t>12</w:t>
      </w:r>
      <w:r w:rsidR="006B005C">
        <w:t>»</w:t>
      </w:r>
      <w:r w:rsidRPr="006B005C">
        <w:t xml:space="preserve"> февраля 2018 г.  № 242</w:t>
      </w:r>
    </w:p>
    <w:p w:rsidR="0092648D" w:rsidRPr="0092648D" w:rsidRDefault="0092648D" w:rsidP="006B005C">
      <w:pPr>
        <w:pStyle w:val="a6"/>
      </w:pP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систем коммунальной инфраструктуры муниципального образования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62174C">
        <w:rPr>
          <w:rFonts w:ascii="Times New Roman" w:eastAsia="Times New Roman" w:hAnsi="Times New Roman" w:cs="Times New Roman"/>
          <w:b/>
          <w:i/>
          <w:iCs/>
          <w:sz w:val="40"/>
          <w:szCs w:val="40"/>
          <w:lang w:eastAsia="ru-RU"/>
        </w:rPr>
        <w:t>Огибнянское</w:t>
      </w:r>
      <w:r w:rsidR="007647AF" w:rsidRPr="00A21D66">
        <w:rPr>
          <w:rFonts w:ascii="Times New Roman" w:eastAsia="Times New Roman" w:hAnsi="Times New Roman" w:cs="Times New Roman"/>
          <w:b/>
          <w:i/>
          <w:iCs/>
          <w:sz w:val="40"/>
          <w:szCs w:val="40"/>
          <w:lang w:eastAsia="ru-RU"/>
        </w:rPr>
        <w:t xml:space="preserve">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7F3974"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на 2018 год)</w:t>
      </w: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92648D"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r w:rsidRPr="0092648D">
        <w:rPr>
          <w:rFonts w:ascii="Times New Roman" w:eastAsia="Times New Roman" w:hAnsi="Times New Roman" w:cs="Times New Roman"/>
          <w:b/>
          <w:bCs/>
          <w:sz w:val="24"/>
          <w:szCs w:val="24"/>
          <w:lang w:eastAsia="ru-RU"/>
        </w:rPr>
        <w:t> </w:t>
      </w: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p w:rsidR="006B005C" w:rsidRDefault="006B005C" w:rsidP="0067497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92102" w:rsidRDefault="00E92102" w:rsidP="0067497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92102" w:rsidRDefault="00E92102" w:rsidP="0067497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4971" w:rsidRPr="0092648D" w:rsidRDefault="00674971" w:rsidP="006749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lastRenderedPageBreak/>
        <w:t>Введение</w:t>
      </w:r>
    </w:p>
    <w:p w:rsidR="00674971" w:rsidRPr="006B005C" w:rsidRDefault="00674971" w:rsidP="006B00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005C">
        <w:rPr>
          <w:rFonts w:ascii="Times New Roman" w:eastAsia="Times New Roman" w:hAnsi="Times New Roman" w:cs="Times New Roman"/>
          <w:sz w:val="28"/>
          <w:szCs w:val="28"/>
          <w:lang w:eastAsia="ru-RU"/>
        </w:rPr>
        <w:t> </w:t>
      </w:r>
    </w:p>
    <w:p w:rsidR="00674971" w:rsidRPr="006B005C" w:rsidRDefault="00674971" w:rsidP="006B005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005C">
        <w:rPr>
          <w:rFonts w:ascii="Times New Roman" w:eastAsia="Times New Roman" w:hAnsi="Times New Roman" w:cs="Times New Roman"/>
          <w:sz w:val="28"/>
          <w:szCs w:val="28"/>
          <w:lang w:eastAsia="ru-RU"/>
        </w:rPr>
        <w:t xml:space="preserve">            Программа комплексного развития коммунальной инфраструктуры муниципального образования «</w:t>
      </w:r>
      <w:r w:rsidR="0062174C" w:rsidRPr="006B005C">
        <w:rPr>
          <w:rFonts w:ascii="Times New Roman" w:eastAsia="Times New Roman" w:hAnsi="Times New Roman" w:cs="Times New Roman"/>
          <w:sz w:val="28"/>
          <w:szCs w:val="28"/>
          <w:lang w:eastAsia="ru-RU"/>
        </w:rPr>
        <w:t>Огибнянское</w:t>
      </w:r>
      <w:r w:rsidRPr="006B005C">
        <w:rPr>
          <w:rFonts w:ascii="Times New Roman" w:eastAsia="Times New Roman" w:hAnsi="Times New Roman" w:cs="Times New Roman"/>
          <w:sz w:val="28"/>
          <w:szCs w:val="28"/>
          <w:lang w:eastAsia="ru-RU"/>
        </w:rPr>
        <w:t xml:space="preserve"> сельское поселение» на 2014 – 2020 и на период до 2025 г  (далее- Программа) разработана на основании: п.5 ст.26 гл.3 Градостроительного кодекса Российской Федерации, п.п.9.9 ст.14 Федерального закона от 21.07.2007 №185-ФЗ «О фонде содействия реформированию жилищно-коммунального хозяйства»,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62174C" w:rsidRPr="006B005C">
        <w:rPr>
          <w:rFonts w:ascii="Times New Roman" w:eastAsia="Times New Roman" w:hAnsi="Times New Roman" w:cs="Times New Roman"/>
          <w:sz w:val="28"/>
          <w:szCs w:val="28"/>
          <w:lang w:eastAsia="ru-RU"/>
        </w:rPr>
        <w:t xml:space="preserve">Огибнянское </w:t>
      </w:r>
      <w:r w:rsidRPr="006B005C">
        <w:rPr>
          <w:rFonts w:ascii="Times New Roman" w:eastAsia="Times New Roman" w:hAnsi="Times New Roman" w:cs="Times New Roman"/>
          <w:sz w:val="28"/>
          <w:szCs w:val="28"/>
          <w:lang w:eastAsia="ru-RU"/>
        </w:rPr>
        <w:t xml:space="preserve"> сельское поселение» и Генерального плана </w:t>
      </w:r>
      <w:r w:rsidR="0062174C" w:rsidRPr="006B005C">
        <w:rPr>
          <w:rFonts w:ascii="Times New Roman" w:eastAsia="Times New Roman" w:hAnsi="Times New Roman" w:cs="Times New Roman"/>
          <w:sz w:val="28"/>
          <w:szCs w:val="28"/>
          <w:lang w:eastAsia="ru-RU"/>
        </w:rPr>
        <w:t xml:space="preserve">Огибнянского </w:t>
      </w:r>
      <w:r w:rsidRPr="006B005C">
        <w:rPr>
          <w:rFonts w:ascii="Times New Roman" w:eastAsia="Times New Roman" w:hAnsi="Times New Roman" w:cs="Times New Roman"/>
          <w:sz w:val="28"/>
          <w:szCs w:val="28"/>
          <w:lang w:eastAsia="ru-RU"/>
        </w:rPr>
        <w:t xml:space="preserve"> сельского поселения.</w:t>
      </w:r>
    </w:p>
    <w:p w:rsidR="00674971" w:rsidRPr="006B005C" w:rsidRDefault="00674971" w:rsidP="006B005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005C">
        <w:rPr>
          <w:rFonts w:ascii="Times New Roman" w:eastAsia="Times New Roman" w:hAnsi="Times New Roman" w:cs="Times New Roman"/>
          <w:sz w:val="28"/>
          <w:szCs w:val="28"/>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62174C" w:rsidRPr="006B005C">
        <w:rPr>
          <w:rFonts w:ascii="Times New Roman" w:eastAsia="Times New Roman" w:hAnsi="Times New Roman" w:cs="Times New Roman"/>
          <w:sz w:val="28"/>
          <w:szCs w:val="28"/>
          <w:lang w:eastAsia="ru-RU"/>
        </w:rPr>
        <w:t xml:space="preserve">Огибнянского </w:t>
      </w:r>
      <w:r w:rsidRPr="006B005C">
        <w:rPr>
          <w:rFonts w:ascii="Times New Roman" w:eastAsia="Times New Roman" w:hAnsi="Times New Roman" w:cs="Times New Roman"/>
          <w:sz w:val="28"/>
          <w:szCs w:val="28"/>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6B005C" w:rsidRDefault="00674971" w:rsidP="006B005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005C">
        <w:rPr>
          <w:rFonts w:ascii="Times New Roman" w:eastAsia="Times New Roman" w:hAnsi="Times New Roman" w:cs="Times New Roman"/>
          <w:sz w:val="28"/>
          <w:szCs w:val="28"/>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Pr="006B005C" w:rsidRDefault="00674971" w:rsidP="006B005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B005C">
        <w:rPr>
          <w:rFonts w:ascii="Times New Roman" w:eastAsia="Times New Roman" w:hAnsi="Times New Roman" w:cs="Times New Roman"/>
          <w:sz w:val="28"/>
          <w:szCs w:val="28"/>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Pr="006B005C" w:rsidRDefault="00674971" w:rsidP="0077615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6B005C">
      <w:pPr>
        <w:pStyle w:val="a6"/>
      </w:pPr>
    </w:p>
    <w:p w:rsidR="006B005C" w:rsidRDefault="006B005C" w:rsidP="006B005C">
      <w:pPr>
        <w:pStyle w:val="a6"/>
      </w:pPr>
    </w:p>
    <w:p w:rsidR="006B005C" w:rsidRDefault="00D05FD3" w:rsidP="006B005C">
      <w:pPr>
        <w:pStyle w:val="a6"/>
        <w:jc w:val="center"/>
        <w:rPr>
          <w:b/>
          <w:sz w:val="28"/>
          <w:szCs w:val="28"/>
        </w:rPr>
      </w:pPr>
      <w:r w:rsidRPr="006B005C">
        <w:rPr>
          <w:b/>
          <w:sz w:val="28"/>
          <w:szCs w:val="28"/>
        </w:rPr>
        <w:t>I</w:t>
      </w:r>
      <w:r w:rsidR="00674971" w:rsidRPr="006B005C">
        <w:rPr>
          <w:b/>
          <w:sz w:val="28"/>
          <w:szCs w:val="28"/>
        </w:rPr>
        <w:t>.</w:t>
      </w:r>
      <w:r w:rsidR="0092648D" w:rsidRPr="006B005C">
        <w:rPr>
          <w:b/>
          <w:sz w:val="28"/>
          <w:szCs w:val="28"/>
        </w:rPr>
        <w:t>ПАСПОРТ ПРОГРАММЫ</w:t>
      </w:r>
    </w:p>
    <w:p w:rsidR="0092648D" w:rsidRPr="006B005C" w:rsidRDefault="0092648D" w:rsidP="006B005C">
      <w:pPr>
        <w:pStyle w:val="a6"/>
        <w:jc w:val="center"/>
        <w:rPr>
          <w:b/>
          <w:sz w:val="28"/>
          <w:szCs w:val="28"/>
        </w:rPr>
      </w:pPr>
      <w:r w:rsidRPr="006B005C">
        <w:rPr>
          <w:b/>
          <w:sz w:val="28"/>
          <w:szCs w:val="28"/>
        </w:rPr>
        <w:t>комплексного развития</w:t>
      </w:r>
      <w:r w:rsidR="0077615C" w:rsidRPr="006B005C">
        <w:rPr>
          <w:b/>
          <w:sz w:val="28"/>
          <w:szCs w:val="28"/>
        </w:rPr>
        <w:t xml:space="preserve"> </w:t>
      </w:r>
      <w:r w:rsidRPr="006B005C">
        <w:rPr>
          <w:b/>
          <w:sz w:val="28"/>
          <w:szCs w:val="28"/>
        </w:rPr>
        <w:t>систем коммунальной инфраструктуры</w:t>
      </w:r>
    </w:p>
    <w:p w:rsidR="0092648D" w:rsidRPr="006B005C" w:rsidRDefault="0092648D" w:rsidP="006B005C">
      <w:pPr>
        <w:pStyle w:val="a6"/>
        <w:jc w:val="center"/>
        <w:rPr>
          <w:b/>
          <w:sz w:val="28"/>
          <w:szCs w:val="28"/>
        </w:rPr>
      </w:pPr>
      <w:r w:rsidRPr="006B005C">
        <w:rPr>
          <w:b/>
          <w:sz w:val="28"/>
          <w:szCs w:val="28"/>
        </w:rPr>
        <w:lastRenderedPageBreak/>
        <w:t>муниципального образования</w:t>
      </w:r>
      <w:r w:rsidR="0077615C" w:rsidRPr="006B005C">
        <w:rPr>
          <w:b/>
          <w:sz w:val="28"/>
          <w:szCs w:val="28"/>
        </w:rPr>
        <w:t xml:space="preserve"> </w:t>
      </w:r>
      <w:r w:rsidRPr="006B005C">
        <w:rPr>
          <w:b/>
          <w:sz w:val="28"/>
          <w:szCs w:val="28"/>
        </w:rPr>
        <w:t>"</w:t>
      </w:r>
      <w:r w:rsidR="0062174C" w:rsidRPr="006B005C">
        <w:rPr>
          <w:b/>
          <w:sz w:val="28"/>
          <w:szCs w:val="28"/>
        </w:rPr>
        <w:t xml:space="preserve">Огибнянское </w:t>
      </w:r>
      <w:r w:rsidR="0077615C" w:rsidRPr="006B005C">
        <w:rPr>
          <w:b/>
          <w:sz w:val="28"/>
          <w:szCs w:val="28"/>
        </w:rPr>
        <w:t xml:space="preserve"> сельское поселение</w:t>
      </w:r>
      <w:r w:rsidRPr="006B005C">
        <w:rPr>
          <w:b/>
          <w:sz w:val="28"/>
          <w:szCs w:val="28"/>
        </w:rPr>
        <w:t>"</w:t>
      </w:r>
    </w:p>
    <w:p w:rsidR="0092648D" w:rsidRPr="006B005C" w:rsidRDefault="0092648D" w:rsidP="006B005C">
      <w:pPr>
        <w:pStyle w:val="a6"/>
        <w:rPr>
          <w:b/>
          <w:sz w:val="28"/>
          <w:szCs w:val="28"/>
        </w:rPr>
      </w:pPr>
      <w:r w:rsidRPr="006B005C">
        <w:rPr>
          <w:b/>
          <w:sz w:val="28"/>
          <w:szCs w:val="28"/>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92648D" w:rsidP="0077615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77615C">
              <w:rPr>
                <w:rFonts w:ascii="Times New Roman" w:eastAsia="Times New Roman" w:hAnsi="Times New Roman" w:cs="Times New Roman"/>
                <w:sz w:val="24"/>
                <w:szCs w:val="24"/>
                <w:lang w:eastAsia="ru-RU"/>
              </w:rPr>
              <w:t xml:space="preserve"> </w:t>
            </w:r>
            <w:r w:rsidR="0062174C">
              <w:rPr>
                <w:rFonts w:ascii="Times New Roman" w:eastAsia="Times New Roman" w:hAnsi="Times New Roman" w:cs="Times New Roman"/>
                <w:sz w:val="24"/>
                <w:szCs w:val="24"/>
                <w:lang w:eastAsia="ru-RU"/>
              </w:rPr>
              <w:t>Огибнянское</w:t>
            </w:r>
            <w:r w:rsidR="0077615C">
              <w:rPr>
                <w:rFonts w:ascii="Times New Roman" w:eastAsia="Times New Roman" w:hAnsi="Times New Roman" w:cs="Times New Roman"/>
                <w:sz w:val="24"/>
                <w:szCs w:val="24"/>
                <w:lang w:eastAsia="ru-RU"/>
              </w:rPr>
              <w:t xml:space="preserve"> сельское поселение</w:t>
            </w:r>
            <w:r w:rsidR="0077615C" w:rsidRPr="0092648D">
              <w:rPr>
                <w:rFonts w:ascii="Times New Roman" w:eastAsia="Times New Roman" w:hAnsi="Times New Roman" w:cs="Times New Roman"/>
                <w:sz w:val="24"/>
                <w:szCs w:val="24"/>
                <w:lang w:eastAsia="ru-RU"/>
              </w:rPr>
              <w:t xml:space="preserve"> </w:t>
            </w:r>
            <w:r w:rsidR="0077615C">
              <w:rPr>
                <w:rFonts w:ascii="Times New Roman" w:eastAsia="Times New Roman" w:hAnsi="Times New Roman" w:cs="Times New Roman"/>
                <w:sz w:val="24"/>
                <w:szCs w:val="24"/>
                <w:lang w:eastAsia="ru-RU"/>
              </w:rPr>
              <w:t>" Чернян</w:t>
            </w:r>
            <w:r w:rsidRPr="0092648D">
              <w:rPr>
                <w:rFonts w:ascii="Times New Roman" w:eastAsia="Times New Roman" w:hAnsi="Times New Roman" w:cs="Times New Roman"/>
                <w:sz w:val="24"/>
                <w:szCs w:val="24"/>
                <w:lang w:eastAsia="ru-RU"/>
              </w:rPr>
              <w:t xml:space="preserve">ского района, </w:t>
            </w:r>
            <w:r w:rsidR="0077615C">
              <w:rPr>
                <w:rFonts w:ascii="Times New Roman" w:eastAsia="Times New Roman" w:hAnsi="Times New Roman" w:cs="Times New Roman"/>
                <w:sz w:val="24"/>
                <w:szCs w:val="24"/>
                <w:lang w:eastAsia="ru-RU"/>
              </w:rPr>
              <w:t xml:space="preserve">Белгородской обл. </w:t>
            </w:r>
          </w:p>
          <w:p w:rsidR="0092648D" w:rsidRPr="0092648D"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2014-2020</w:t>
            </w:r>
            <w:r w:rsidR="0092648D" w:rsidRPr="0092648D">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6B005C">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Default="0077615C"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2174C">
              <w:rPr>
                <w:rFonts w:ascii="Times New Roman" w:eastAsia="Times New Roman" w:hAnsi="Times New Roman" w:cs="Times New Roman"/>
                <w:sz w:val="24"/>
                <w:szCs w:val="24"/>
                <w:lang w:eastAsia="ru-RU"/>
              </w:rPr>
              <w:t xml:space="preserve">Огибнянского </w:t>
            </w:r>
            <w:r>
              <w:rPr>
                <w:rFonts w:ascii="Times New Roman" w:eastAsia="Times New Roman" w:hAnsi="Times New Roman" w:cs="Times New Roman"/>
                <w:sz w:val="24"/>
                <w:szCs w:val="24"/>
                <w:lang w:eastAsia="ru-RU"/>
              </w:rPr>
              <w:t xml:space="preserve"> сельское поселение</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Белгородской обл.</w:t>
            </w:r>
          </w:p>
          <w:p w:rsidR="006705A1" w:rsidRDefault="006705A1" w:rsidP="006B005C">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62174C">
              <w:rPr>
                <w:rFonts w:ascii="Times New Roman" w:eastAsia="Times New Roman" w:hAnsi="Times New Roman" w:cs="Times New Roman"/>
                <w:sz w:val="24"/>
                <w:szCs w:val="24"/>
                <w:lang w:eastAsia="ru-RU"/>
              </w:rPr>
              <w:t>Огибнянское</w:t>
            </w:r>
            <w:r>
              <w:rPr>
                <w:rFonts w:ascii="Times New Roman" w:eastAsia="Times New Roman" w:hAnsi="Times New Roman" w:cs="Times New Roman"/>
                <w:sz w:val="24"/>
                <w:szCs w:val="24"/>
                <w:lang w:eastAsia="ru-RU"/>
              </w:rPr>
              <w:t xml:space="preserve"> сельское поселение»</w:t>
            </w:r>
            <w:r w:rsidR="0071337F">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2648D" w:rsidRDefault="0071337F" w:rsidP="006B005C">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федерального агенства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62174C">
              <w:rPr>
                <w:rFonts w:ascii="Times New Roman" w:eastAsia="Times New Roman" w:hAnsi="Times New Roman" w:cs="Times New Roman"/>
                <w:sz w:val="24"/>
                <w:szCs w:val="24"/>
                <w:lang w:eastAsia="ru-RU"/>
              </w:rPr>
              <w:t xml:space="preserve">Огибнянского </w:t>
            </w:r>
            <w:r>
              <w:rPr>
                <w:rFonts w:ascii="Times New Roman" w:eastAsia="Times New Roman" w:hAnsi="Times New Roman" w:cs="Times New Roman"/>
                <w:sz w:val="24"/>
                <w:szCs w:val="24"/>
                <w:lang w:eastAsia="ru-RU"/>
              </w:rPr>
              <w:t xml:space="preserve">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sidR="0062174C">
              <w:rPr>
                <w:rFonts w:ascii="Times New Roman" w:eastAsia="Times New Roman" w:hAnsi="Times New Roman" w:cs="Times New Roman"/>
                <w:sz w:val="24"/>
                <w:szCs w:val="24"/>
                <w:lang w:eastAsia="ru-RU"/>
              </w:rPr>
              <w:t xml:space="preserve">Огибнянское </w:t>
            </w:r>
            <w:r w:rsidRPr="0092648D">
              <w:rPr>
                <w:rFonts w:ascii="Times New Roman" w:eastAsia="Times New Roman" w:hAnsi="Times New Roman" w:cs="Times New Roman"/>
                <w:sz w:val="24"/>
                <w:szCs w:val="24"/>
                <w:lang w:eastAsia="ru-RU"/>
              </w:rPr>
              <w:t xml:space="preserve"> сельское поселение" </w:t>
            </w:r>
            <w:r>
              <w:rPr>
                <w:rFonts w:ascii="Times New Roman" w:eastAsia="Times New Roman" w:hAnsi="Times New Roman" w:cs="Times New Roman"/>
                <w:sz w:val="24"/>
                <w:szCs w:val="24"/>
                <w:lang w:eastAsia="ru-RU"/>
              </w:rPr>
              <w:t>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Белгородской </w:t>
            </w:r>
            <w:r w:rsidRPr="0092648D">
              <w:rPr>
                <w:rFonts w:ascii="Times New Roman" w:eastAsia="Times New Roman" w:hAnsi="Times New Roman" w:cs="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p>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заимосвязанное перспективное планирование развития систем;</w:t>
            </w:r>
          </w:p>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 xml:space="preserve">овышение надежности систем и качества предоставления </w:t>
            </w:r>
            <w:r w:rsidRPr="0092648D">
              <w:rPr>
                <w:rFonts w:ascii="Times New Roman" w:eastAsia="Times New Roman" w:hAnsi="Times New Roman" w:cs="Times New Roman"/>
                <w:sz w:val="24"/>
                <w:szCs w:val="24"/>
                <w:lang w:eastAsia="ru-RU"/>
              </w:rPr>
              <w:lastRenderedPageBreak/>
              <w:t>коммунальных услуг;</w:t>
            </w:r>
          </w:p>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2014</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r w:rsidRPr="0092648D">
              <w:rPr>
                <w:rFonts w:ascii="Times New Roman" w:eastAsia="Times New Roman" w:hAnsi="Times New Roman" w:cs="Times New Roman"/>
                <w:sz w:val="24"/>
                <w:szCs w:val="24"/>
                <w:lang w:eastAsia="ru-RU"/>
              </w:rPr>
              <w:t xml:space="preserve"> годы;</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2 этап: 2016 - 2025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sidR="00EB3FDE">
              <w:rPr>
                <w:rFonts w:ascii="Times New Roman" w:eastAsia="Times New Roman" w:hAnsi="Times New Roman" w:cs="Times New Roman"/>
                <w:b/>
                <w:bCs/>
                <w:sz w:val="24"/>
                <w:szCs w:val="24"/>
                <w:lang w:eastAsia="ru-RU"/>
              </w:rPr>
              <w:t xml:space="preserve">37 815 </w:t>
            </w:r>
            <w:r w:rsidRPr="0092648D">
              <w:rPr>
                <w:rFonts w:ascii="Times New Roman" w:eastAsia="Times New Roman" w:hAnsi="Times New Roman" w:cs="Times New Roman"/>
                <w:b/>
                <w:bCs/>
                <w:sz w:val="24"/>
                <w:szCs w:val="24"/>
                <w:lang w:eastAsia="ru-RU"/>
              </w:rPr>
              <w:t>тыс. руб., в т.ч. по видам коммунальных услуг:</w:t>
            </w:r>
          </w:p>
          <w:p w:rsidR="00670154"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Водоснабжение: </w:t>
            </w:r>
            <w:r w:rsidR="00EB3FDE">
              <w:rPr>
                <w:rFonts w:ascii="Times New Roman" w:eastAsia="Times New Roman" w:hAnsi="Times New Roman" w:cs="Times New Roman"/>
                <w:sz w:val="24"/>
                <w:szCs w:val="24"/>
                <w:lang w:eastAsia="ru-RU"/>
              </w:rPr>
              <w:t xml:space="preserve"> </w:t>
            </w:r>
            <w:r w:rsidR="00C81D54">
              <w:rPr>
                <w:rFonts w:ascii="Times New Roman" w:eastAsia="Times New Roman" w:hAnsi="Times New Roman" w:cs="Times New Roman"/>
                <w:sz w:val="24"/>
                <w:szCs w:val="24"/>
                <w:lang w:eastAsia="ru-RU"/>
              </w:rPr>
              <w:t>33950</w:t>
            </w:r>
            <w:r w:rsidRPr="0092648D">
              <w:rPr>
                <w:rFonts w:ascii="Times New Roman" w:eastAsia="Times New Roman" w:hAnsi="Times New Roman" w:cs="Times New Roman"/>
                <w:sz w:val="24"/>
                <w:szCs w:val="24"/>
                <w:lang w:eastAsia="ru-RU"/>
              </w:rPr>
              <w:t xml:space="preserve"> тыс. руб.,</w:t>
            </w:r>
          </w:p>
          <w:p w:rsidR="00EB3FDE" w:rsidRDefault="00EB3FDE"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Водоотведение:  2200 </w:t>
            </w:r>
            <w:r w:rsidRPr="0092648D">
              <w:rPr>
                <w:rFonts w:ascii="Times New Roman" w:eastAsia="Times New Roman" w:hAnsi="Times New Roman" w:cs="Times New Roman"/>
                <w:sz w:val="24"/>
                <w:szCs w:val="24"/>
                <w:lang w:eastAsia="ru-RU"/>
              </w:rPr>
              <w:t>тыс. руб.,</w:t>
            </w:r>
          </w:p>
          <w:p w:rsidR="00670154" w:rsidRPr="0092648D" w:rsidRDefault="00DA6E96"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0154">
              <w:rPr>
                <w:rFonts w:ascii="Times New Roman" w:eastAsia="Times New Roman" w:hAnsi="Times New Roman" w:cs="Times New Roman"/>
                <w:sz w:val="24"/>
                <w:szCs w:val="24"/>
                <w:lang w:eastAsia="ru-RU"/>
              </w:rPr>
              <w:t>Электроснабжение:</w:t>
            </w:r>
            <w:r w:rsidR="00B246D0">
              <w:rPr>
                <w:rFonts w:ascii="Times New Roman" w:eastAsia="Times New Roman" w:hAnsi="Times New Roman" w:cs="Times New Roman"/>
                <w:sz w:val="24"/>
                <w:szCs w:val="24"/>
                <w:lang w:eastAsia="ru-RU"/>
              </w:rPr>
              <w:t xml:space="preserve"> </w:t>
            </w:r>
            <w:r w:rsidR="00247E83">
              <w:rPr>
                <w:rFonts w:ascii="Times New Roman" w:eastAsia="Times New Roman" w:hAnsi="Times New Roman" w:cs="Times New Roman"/>
                <w:sz w:val="24"/>
                <w:szCs w:val="24"/>
                <w:lang w:eastAsia="ru-RU"/>
              </w:rPr>
              <w:t>1 165</w:t>
            </w:r>
            <w:r w:rsidR="00670154">
              <w:rPr>
                <w:rFonts w:ascii="Times New Roman" w:eastAsia="Times New Roman" w:hAnsi="Times New Roman" w:cs="Times New Roman"/>
                <w:sz w:val="24"/>
                <w:szCs w:val="24"/>
                <w:lang w:eastAsia="ru-RU"/>
              </w:rPr>
              <w:t>тыс. руб.,</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r w:rsidR="00CF196E">
              <w:rPr>
                <w:rFonts w:ascii="Times New Roman" w:eastAsia="Times New Roman" w:hAnsi="Times New Roman" w:cs="Times New Roman"/>
                <w:sz w:val="24"/>
                <w:szCs w:val="24"/>
                <w:lang w:eastAsia="ru-RU"/>
              </w:rPr>
              <w:t>Теплоснабжение</w:t>
            </w:r>
            <w:r w:rsidRPr="0092648D">
              <w:rPr>
                <w:rFonts w:ascii="Times New Roman" w:eastAsia="Times New Roman" w:hAnsi="Times New Roman" w:cs="Times New Roman"/>
                <w:sz w:val="24"/>
                <w:szCs w:val="24"/>
                <w:lang w:eastAsia="ru-RU"/>
              </w:rPr>
              <w:t xml:space="preserve">: </w:t>
            </w:r>
            <w:r w:rsidR="00247E83">
              <w:rPr>
                <w:rFonts w:ascii="Times New Roman" w:eastAsia="Times New Roman" w:hAnsi="Times New Roman" w:cs="Times New Roman"/>
                <w:sz w:val="24"/>
                <w:szCs w:val="24"/>
                <w:lang w:eastAsia="ru-RU"/>
              </w:rPr>
              <w:t>500</w:t>
            </w:r>
            <w:r w:rsidRPr="0092648D">
              <w:rPr>
                <w:rFonts w:ascii="Times New Roman" w:eastAsia="Times New Roman" w:hAnsi="Times New Roman" w:cs="Times New Roman"/>
                <w:sz w:val="24"/>
                <w:szCs w:val="24"/>
                <w:lang w:eastAsia="ru-RU"/>
              </w:rPr>
              <w:t xml:space="preserve"> тыс. руб.,  </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В том числе по годам:</w:t>
            </w:r>
          </w:p>
          <w:p w:rsidR="00670154" w:rsidRPr="0092648D" w:rsidRDefault="0061197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2016</w:t>
            </w:r>
            <w:r w:rsidR="00670154" w:rsidRPr="0092648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13950</w:t>
            </w:r>
            <w:r w:rsidR="00122869">
              <w:rPr>
                <w:rFonts w:ascii="Times New Roman" w:eastAsia="Times New Roman" w:hAnsi="Times New Roman" w:cs="Times New Roman"/>
                <w:sz w:val="24"/>
                <w:szCs w:val="24"/>
                <w:lang w:eastAsia="ru-RU"/>
              </w:rPr>
              <w:t xml:space="preserve"> </w:t>
            </w:r>
            <w:r w:rsidR="00670154" w:rsidRPr="0092648D">
              <w:rPr>
                <w:rFonts w:ascii="Times New Roman" w:eastAsia="Times New Roman" w:hAnsi="Times New Roman" w:cs="Times New Roman"/>
                <w:sz w:val="24"/>
                <w:szCs w:val="24"/>
                <w:lang w:eastAsia="ru-RU"/>
              </w:rPr>
              <w:t>тыс.руб,</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r w:rsidR="00EB3FDE">
              <w:rPr>
                <w:rFonts w:ascii="Times New Roman" w:eastAsia="Times New Roman" w:hAnsi="Times New Roman" w:cs="Times New Roman"/>
                <w:sz w:val="24"/>
                <w:szCs w:val="24"/>
                <w:lang w:eastAsia="ru-RU"/>
              </w:rPr>
              <w:t>2018</w:t>
            </w:r>
            <w:r w:rsidRPr="0092648D">
              <w:rPr>
                <w:rFonts w:ascii="Times New Roman" w:eastAsia="Times New Roman" w:hAnsi="Times New Roman" w:cs="Times New Roman"/>
                <w:sz w:val="24"/>
                <w:szCs w:val="24"/>
                <w:lang w:eastAsia="ru-RU"/>
              </w:rPr>
              <w:t xml:space="preserve"> год</w:t>
            </w:r>
            <w:r w:rsidR="00EB3FDE">
              <w:rPr>
                <w:rFonts w:ascii="Times New Roman" w:eastAsia="Times New Roman" w:hAnsi="Times New Roman" w:cs="Times New Roman"/>
                <w:sz w:val="24"/>
                <w:szCs w:val="24"/>
                <w:lang w:eastAsia="ru-RU"/>
              </w:rPr>
              <w:t>-2025</w:t>
            </w:r>
            <w:r w:rsidRPr="0092648D">
              <w:rPr>
                <w:rFonts w:ascii="Times New Roman" w:eastAsia="Times New Roman" w:hAnsi="Times New Roman" w:cs="Times New Roman"/>
                <w:sz w:val="24"/>
                <w:szCs w:val="24"/>
                <w:lang w:eastAsia="ru-RU"/>
              </w:rPr>
              <w:t xml:space="preserve"> – </w:t>
            </w:r>
            <w:r w:rsidR="00611974">
              <w:rPr>
                <w:rFonts w:ascii="Times New Roman" w:eastAsia="Times New Roman" w:hAnsi="Times New Roman" w:cs="Times New Roman"/>
                <w:sz w:val="24"/>
                <w:szCs w:val="24"/>
                <w:lang w:eastAsia="ru-RU"/>
              </w:rPr>
              <w:t>23865</w:t>
            </w:r>
            <w:r w:rsidRPr="0092648D">
              <w:rPr>
                <w:rFonts w:ascii="Times New Roman" w:eastAsia="Times New Roman" w:hAnsi="Times New Roman" w:cs="Times New Roman"/>
                <w:sz w:val="24"/>
                <w:szCs w:val="24"/>
                <w:lang w:eastAsia="ru-RU"/>
              </w:rPr>
              <w:t xml:space="preserve"> тыс.руб.</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-областной бюджет– </w:t>
            </w:r>
            <w:r w:rsidR="0041285D">
              <w:rPr>
                <w:rFonts w:ascii="Times New Roman" w:eastAsia="Times New Roman" w:hAnsi="Times New Roman" w:cs="Times New Roman"/>
                <w:sz w:val="24"/>
                <w:szCs w:val="24"/>
                <w:lang w:eastAsia="ru-RU"/>
              </w:rPr>
              <w:t>36150</w:t>
            </w:r>
            <w:r w:rsidRPr="0092648D">
              <w:rPr>
                <w:rFonts w:ascii="Times New Roman" w:eastAsia="Times New Roman" w:hAnsi="Times New Roman" w:cs="Times New Roman"/>
                <w:sz w:val="24"/>
                <w:szCs w:val="24"/>
                <w:lang w:eastAsia="ru-RU"/>
              </w:rPr>
              <w:t xml:space="preserve"> тыс.руб.;</w:t>
            </w:r>
          </w:p>
          <w:p w:rsidR="00670154" w:rsidRPr="0092648D" w:rsidRDefault="00670154" w:rsidP="00EB3FDE">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-внебюджетные источники – </w:t>
            </w:r>
            <w:r w:rsidR="005534F4">
              <w:rPr>
                <w:rFonts w:ascii="Times New Roman" w:eastAsia="Times New Roman" w:hAnsi="Times New Roman" w:cs="Times New Roman"/>
                <w:sz w:val="24"/>
                <w:szCs w:val="24"/>
                <w:lang w:eastAsia="ru-RU"/>
              </w:rPr>
              <w:t>1</w:t>
            </w:r>
            <w:r w:rsidR="00EB3FDE">
              <w:rPr>
                <w:rFonts w:ascii="Times New Roman" w:eastAsia="Times New Roman" w:hAnsi="Times New Roman" w:cs="Times New Roman"/>
                <w:sz w:val="24"/>
                <w:szCs w:val="24"/>
                <w:lang w:eastAsia="ru-RU"/>
              </w:rPr>
              <w:t>6</w:t>
            </w:r>
            <w:r w:rsidR="005534F4">
              <w:rPr>
                <w:rFonts w:ascii="Times New Roman" w:eastAsia="Times New Roman" w:hAnsi="Times New Roman" w:cs="Times New Roman"/>
                <w:sz w:val="24"/>
                <w:szCs w:val="24"/>
                <w:lang w:eastAsia="ru-RU"/>
              </w:rPr>
              <w:t xml:space="preserve">65 </w:t>
            </w:r>
            <w:r w:rsidRPr="0092648D">
              <w:rPr>
                <w:rFonts w:ascii="Times New Roman" w:eastAsia="Times New Roman" w:hAnsi="Times New Roman" w:cs="Times New Roman"/>
                <w:sz w:val="24"/>
                <w:szCs w:val="24"/>
                <w:lang w:eastAsia="ru-RU"/>
              </w:rPr>
              <w:t xml:space="preserve">тыс.руб.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обеспечение устойчивости системы коммунальной инфраструктуры поселения;</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внедрение энергосберегающих технологий;</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снижение удельного расхода электроэнергии для выработки энергоресурсов:</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62174C">
              <w:rPr>
                <w:rFonts w:ascii="Times New Roman" w:eastAsia="Times New Roman" w:hAnsi="Times New Roman" w:cs="Times New Roman"/>
                <w:sz w:val="24"/>
                <w:szCs w:val="24"/>
                <w:lang w:eastAsia="ru-RU"/>
              </w:rPr>
              <w:t xml:space="preserve">Огибнянского </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62174C">
              <w:rPr>
                <w:rFonts w:ascii="Times New Roman" w:eastAsia="Times New Roman" w:hAnsi="Times New Roman" w:cs="Times New Roman"/>
                <w:sz w:val="24"/>
                <w:szCs w:val="24"/>
                <w:lang w:eastAsia="ru-RU"/>
              </w:rPr>
              <w:t>Огибнянского</w:t>
            </w:r>
            <w:r w:rsidRPr="0092648D">
              <w:rPr>
                <w:rFonts w:ascii="Times New Roman" w:eastAsia="Times New Roman" w:hAnsi="Times New Roman" w:cs="Times New Roman"/>
                <w:sz w:val="24"/>
                <w:szCs w:val="24"/>
                <w:lang w:eastAsia="ru-RU"/>
              </w:rPr>
              <w:t xml:space="preserve"> 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реализуется на всей территории муниципального образования "</w:t>
            </w:r>
            <w:r w:rsidR="00983B43">
              <w:rPr>
                <w:rFonts w:ascii="Times New Roman" w:eastAsia="Times New Roman" w:hAnsi="Times New Roman" w:cs="Times New Roman"/>
                <w:sz w:val="24"/>
                <w:szCs w:val="24"/>
                <w:lang w:eastAsia="ru-RU"/>
              </w:rPr>
              <w:t xml:space="preserve"> </w:t>
            </w:r>
            <w:r w:rsidR="0062174C">
              <w:rPr>
                <w:rFonts w:ascii="Times New Roman" w:eastAsia="Times New Roman" w:hAnsi="Times New Roman" w:cs="Times New Roman"/>
                <w:sz w:val="24"/>
                <w:szCs w:val="24"/>
                <w:lang w:eastAsia="ru-RU"/>
              </w:rPr>
              <w:t>Огибнянское</w:t>
            </w:r>
            <w:r w:rsidR="00983B43">
              <w:rPr>
                <w:rFonts w:ascii="Times New Roman" w:eastAsia="Times New Roman" w:hAnsi="Times New Roman" w:cs="Times New Roman"/>
                <w:sz w:val="24"/>
                <w:szCs w:val="24"/>
                <w:lang w:eastAsia="ru-RU"/>
              </w:rPr>
              <w:t xml:space="preserve"> сельское поселение» Чернянского </w:t>
            </w:r>
            <w:r w:rsidRPr="0092648D">
              <w:rPr>
                <w:rFonts w:ascii="Times New Roman" w:eastAsia="Times New Roman" w:hAnsi="Times New Roman" w:cs="Times New Roman"/>
                <w:sz w:val="24"/>
                <w:szCs w:val="24"/>
                <w:lang w:eastAsia="ru-RU"/>
              </w:rPr>
              <w:t xml:space="preserve">района </w:t>
            </w:r>
            <w:r w:rsidR="00983B43">
              <w:rPr>
                <w:rFonts w:ascii="Times New Roman" w:eastAsia="Times New Roman" w:hAnsi="Times New Roman" w:cs="Times New Roman"/>
                <w:sz w:val="24"/>
                <w:szCs w:val="24"/>
                <w:lang w:eastAsia="ru-RU"/>
              </w:rPr>
              <w:t>Белгородской</w:t>
            </w:r>
            <w:r w:rsidRPr="0092648D">
              <w:rPr>
                <w:rFonts w:ascii="Times New Roman" w:eastAsia="Times New Roman" w:hAnsi="Times New Roman" w:cs="Times New Roman"/>
                <w:sz w:val="24"/>
                <w:szCs w:val="24"/>
                <w:lang w:eastAsia="ru-RU"/>
              </w:rPr>
              <w:t xml:space="preserve"> области.</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62174C">
              <w:rPr>
                <w:rFonts w:ascii="Times New Roman" w:eastAsia="Times New Roman" w:hAnsi="Times New Roman" w:cs="Times New Roman"/>
                <w:sz w:val="24"/>
                <w:szCs w:val="24"/>
                <w:lang w:eastAsia="ru-RU"/>
              </w:rPr>
              <w:t>Огибнянское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62174C">
              <w:rPr>
                <w:rFonts w:ascii="Times New Roman" w:eastAsia="Times New Roman" w:hAnsi="Times New Roman" w:cs="Times New Roman"/>
                <w:sz w:val="24"/>
                <w:szCs w:val="24"/>
                <w:lang w:eastAsia="ru-RU"/>
              </w:rPr>
              <w:t xml:space="preserve">Огибнянское </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6B005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w:t>
            </w:r>
            <w:r w:rsidR="0062174C">
              <w:rPr>
                <w:rFonts w:ascii="Times New Roman" w:eastAsia="Times New Roman" w:hAnsi="Times New Roman" w:cs="Times New Roman"/>
                <w:sz w:val="24"/>
                <w:szCs w:val="24"/>
                <w:lang w:eastAsia="ru-RU"/>
              </w:rPr>
              <w:t>Огибнянское</w:t>
            </w:r>
            <w:r w:rsidRPr="0092648D">
              <w:rPr>
                <w:rFonts w:ascii="Times New Roman" w:eastAsia="Times New Roman" w:hAnsi="Times New Roman" w:cs="Times New Roman"/>
                <w:sz w:val="24"/>
                <w:szCs w:val="24"/>
                <w:lang w:eastAsia="ru-RU"/>
              </w:rPr>
              <w:t xml:space="preserve"> сельское поселение» в пределах своих полномочий в соответствии с законодательством.</w:t>
            </w:r>
          </w:p>
        </w:tc>
      </w:tr>
    </w:tbl>
    <w:p w:rsidR="0092648D" w:rsidRPr="006B005C" w:rsidRDefault="00D05FD3" w:rsidP="006B005C">
      <w:pPr>
        <w:spacing w:before="100" w:beforeAutospacing="1" w:after="100" w:afterAutospacing="1" w:line="240" w:lineRule="auto"/>
        <w:jc w:val="center"/>
        <w:outlineLvl w:val="0"/>
        <w:rPr>
          <w:rFonts w:ascii="Times New Roman" w:eastAsia="Times New Roman" w:hAnsi="Times New Roman" w:cs="Times New Roman"/>
          <w:b/>
          <w:bCs/>
          <w:sz w:val="28"/>
          <w:szCs w:val="28"/>
          <w:lang w:eastAsia="ru-RU"/>
        </w:rPr>
      </w:pPr>
      <w:r w:rsidRPr="006B005C">
        <w:rPr>
          <w:rFonts w:ascii="Times New Roman" w:eastAsia="Times New Roman" w:hAnsi="Times New Roman" w:cs="Times New Roman"/>
          <w:b/>
          <w:bCs/>
          <w:sz w:val="28"/>
          <w:szCs w:val="28"/>
          <w:lang w:val="en-US" w:eastAsia="ru-RU"/>
        </w:rPr>
        <w:t>II</w:t>
      </w:r>
      <w:r w:rsidR="002D647E" w:rsidRPr="006B005C">
        <w:rPr>
          <w:rFonts w:ascii="Times New Roman" w:eastAsia="Times New Roman" w:hAnsi="Times New Roman" w:cs="Times New Roman"/>
          <w:b/>
          <w:bCs/>
          <w:sz w:val="28"/>
          <w:szCs w:val="28"/>
          <w:lang w:eastAsia="ru-RU"/>
        </w:rPr>
        <w:t xml:space="preserve">.Характеристика существующего состояния коммунальной инфраструктуры </w:t>
      </w:r>
      <w:r w:rsidR="00994F32" w:rsidRPr="006B005C">
        <w:rPr>
          <w:rFonts w:ascii="Times New Roman" w:eastAsia="Times New Roman" w:hAnsi="Times New Roman" w:cs="Times New Roman"/>
          <w:b/>
          <w:bCs/>
          <w:sz w:val="28"/>
          <w:szCs w:val="28"/>
          <w:lang w:eastAsia="ru-RU"/>
        </w:rPr>
        <w:t xml:space="preserve">Огибнянского </w:t>
      </w:r>
      <w:r w:rsidR="002D647E" w:rsidRPr="006B005C">
        <w:rPr>
          <w:rFonts w:ascii="Times New Roman" w:eastAsia="Times New Roman" w:hAnsi="Times New Roman" w:cs="Times New Roman"/>
          <w:b/>
          <w:bCs/>
          <w:sz w:val="28"/>
          <w:szCs w:val="28"/>
          <w:lang w:eastAsia="ru-RU"/>
        </w:rPr>
        <w:t xml:space="preserve"> сельского поселения.</w:t>
      </w:r>
    </w:p>
    <w:p w:rsidR="003A6BB3" w:rsidRPr="006B005C" w:rsidRDefault="00D05FD3" w:rsidP="006B005C">
      <w:pPr>
        <w:pStyle w:val="a6"/>
        <w:jc w:val="center"/>
        <w:rPr>
          <w:b/>
          <w:sz w:val="28"/>
          <w:szCs w:val="28"/>
        </w:rPr>
      </w:pPr>
      <w:r w:rsidRPr="006B005C">
        <w:rPr>
          <w:b/>
          <w:sz w:val="28"/>
          <w:szCs w:val="28"/>
        </w:rPr>
        <w:t>2</w:t>
      </w:r>
      <w:r w:rsidR="002D647E" w:rsidRPr="006B005C">
        <w:rPr>
          <w:b/>
          <w:sz w:val="28"/>
          <w:szCs w:val="28"/>
        </w:rPr>
        <w:t>.1.</w:t>
      </w:r>
      <w:r w:rsidRPr="006B005C">
        <w:rPr>
          <w:b/>
          <w:sz w:val="28"/>
          <w:szCs w:val="28"/>
        </w:rPr>
        <w:t xml:space="preserve"> </w:t>
      </w:r>
      <w:r w:rsidR="003A6BB3" w:rsidRPr="006B005C">
        <w:rPr>
          <w:b/>
          <w:sz w:val="28"/>
          <w:szCs w:val="28"/>
        </w:rPr>
        <w:t>Общая характеристика сист</w:t>
      </w:r>
      <w:r w:rsidRPr="006B005C">
        <w:rPr>
          <w:b/>
          <w:sz w:val="28"/>
          <w:szCs w:val="28"/>
        </w:rPr>
        <w:t>ем водоснабжения</w:t>
      </w:r>
    </w:p>
    <w:p w:rsidR="00FF2BF5" w:rsidRPr="006B005C" w:rsidRDefault="00FF2BF5" w:rsidP="006B005C">
      <w:pPr>
        <w:pStyle w:val="a6"/>
        <w:ind w:firstLine="709"/>
        <w:jc w:val="both"/>
        <w:rPr>
          <w:sz w:val="28"/>
          <w:szCs w:val="28"/>
        </w:rPr>
      </w:pPr>
      <w:r w:rsidRPr="006B005C">
        <w:rPr>
          <w:sz w:val="28"/>
          <w:szCs w:val="28"/>
        </w:rPr>
        <w:t xml:space="preserve">В состав </w:t>
      </w:r>
      <w:r w:rsidR="0062174C" w:rsidRPr="006B005C">
        <w:rPr>
          <w:sz w:val="28"/>
          <w:szCs w:val="28"/>
        </w:rPr>
        <w:t xml:space="preserve">Огибнянского </w:t>
      </w:r>
      <w:r w:rsidRPr="006B005C">
        <w:rPr>
          <w:sz w:val="28"/>
          <w:szCs w:val="28"/>
        </w:rPr>
        <w:t xml:space="preserve"> сельского поселения входит </w:t>
      </w:r>
      <w:r w:rsidR="0062174C" w:rsidRPr="006B005C">
        <w:rPr>
          <w:sz w:val="28"/>
          <w:szCs w:val="28"/>
        </w:rPr>
        <w:t>два</w:t>
      </w:r>
      <w:r w:rsidRPr="006B005C">
        <w:rPr>
          <w:sz w:val="28"/>
          <w:szCs w:val="28"/>
        </w:rPr>
        <w:t xml:space="preserve"> населенный пункт с. </w:t>
      </w:r>
      <w:r w:rsidR="0062174C" w:rsidRPr="006B005C">
        <w:rPr>
          <w:sz w:val="28"/>
          <w:szCs w:val="28"/>
        </w:rPr>
        <w:t xml:space="preserve">Огибное и с.Волково </w:t>
      </w:r>
      <w:r w:rsidRPr="006B005C">
        <w:rPr>
          <w:sz w:val="28"/>
          <w:szCs w:val="28"/>
        </w:rPr>
        <w:t xml:space="preserve"> численностью 9</w:t>
      </w:r>
      <w:r w:rsidR="0062174C" w:rsidRPr="006B005C">
        <w:rPr>
          <w:sz w:val="28"/>
          <w:szCs w:val="28"/>
        </w:rPr>
        <w:t>96</w:t>
      </w:r>
      <w:r w:rsidRPr="006B005C">
        <w:rPr>
          <w:sz w:val="28"/>
          <w:szCs w:val="28"/>
        </w:rPr>
        <w:t xml:space="preserve"> человек.</w:t>
      </w:r>
    </w:p>
    <w:p w:rsidR="00FF2BF5" w:rsidRPr="006B005C" w:rsidRDefault="00FF2BF5" w:rsidP="006B005C">
      <w:pPr>
        <w:pStyle w:val="a6"/>
        <w:ind w:firstLine="709"/>
        <w:jc w:val="both"/>
        <w:rPr>
          <w:sz w:val="28"/>
          <w:szCs w:val="28"/>
        </w:rPr>
      </w:pPr>
      <w:r w:rsidRPr="006B005C">
        <w:rPr>
          <w:sz w:val="28"/>
          <w:szCs w:val="28"/>
        </w:rPr>
        <w:t xml:space="preserve">Основным источником хозяйственно-питьевого водоснабжения </w:t>
      </w:r>
      <w:r w:rsidR="0062174C" w:rsidRPr="006B005C">
        <w:rPr>
          <w:sz w:val="28"/>
          <w:szCs w:val="28"/>
        </w:rPr>
        <w:t>Огибнянского</w:t>
      </w:r>
      <w:r w:rsidRPr="006B005C">
        <w:rPr>
          <w:sz w:val="28"/>
          <w:szCs w:val="28"/>
        </w:rPr>
        <w:t xml:space="preserve"> сельского поселения являются безнапорные</w:t>
      </w:r>
      <w:r w:rsidR="00DB3ACF" w:rsidRPr="006B005C">
        <w:rPr>
          <w:sz w:val="28"/>
          <w:szCs w:val="28"/>
        </w:rPr>
        <w:t xml:space="preserve"> подземные воды сеноман-альбского</w:t>
      </w:r>
      <w:r w:rsidRPr="006B005C">
        <w:rPr>
          <w:sz w:val="28"/>
          <w:szCs w:val="28"/>
        </w:rPr>
        <w:t xml:space="preserve"> водоносного горизонта.</w:t>
      </w:r>
    </w:p>
    <w:p w:rsidR="00FF4A72" w:rsidRPr="006B005C" w:rsidRDefault="003A6BB3" w:rsidP="006B005C">
      <w:pPr>
        <w:pStyle w:val="ConsPlusNormal0"/>
        <w:widowControl/>
        <w:ind w:firstLine="540"/>
        <w:jc w:val="both"/>
        <w:rPr>
          <w:sz w:val="28"/>
          <w:szCs w:val="28"/>
        </w:rPr>
      </w:pPr>
      <w:r w:rsidRPr="006B005C">
        <w:rPr>
          <w:sz w:val="28"/>
          <w:szCs w:val="28"/>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3A6BB3" w:rsidRPr="006B005C" w:rsidRDefault="003A6BB3" w:rsidP="006B005C">
      <w:pPr>
        <w:pStyle w:val="ConsPlusNormal0"/>
        <w:widowControl/>
        <w:ind w:firstLine="540"/>
        <w:jc w:val="both"/>
        <w:rPr>
          <w:sz w:val="28"/>
          <w:szCs w:val="28"/>
        </w:rPr>
      </w:pPr>
      <w:r w:rsidRPr="006B005C">
        <w:rPr>
          <w:sz w:val="28"/>
          <w:szCs w:val="28"/>
        </w:rPr>
        <w:lastRenderedPageBreak/>
        <w:t xml:space="preserve">Все скважины базируются на питании </w:t>
      </w:r>
      <w:r w:rsidR="00DB3ACF" w:rsidRPr="006B005C">
        <w:rPr>
          <w:sz w:val="28"/>
          <w:szCs w:val="28"/>
        </w:rPr>
        <w:t>сеноман-альбского</w:t>
      </w:r>
      <w:r w:rsidR="004A72F1" w:rsidRPr="006B005C">
        <w:rPr>
          <w:sz w:val="28"/>
          <w:szCs w:val="28"/>
        </w:rPr>
        <w:t xml:space="preserve"> </w:t>
      </w:r>
      <w:r w:rsidR="00F43CE4" w:rsidRPr="006B005C">
        <w:rPr>
          <w:sz w:val="28"/>
          <w:szCs w:val="28"/>
        </w:rPr>
        <w:t xml:space="preserve">водоносного </w:t>
      </w:r>
      <w:r w:rsidRPr="006B005C">
        <w:rPr>
          <w:sz w:val="28"/>
          <w:szCs w:val="28"/>
        </w:rPr>
        <w:t>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3B1D19" w:rsidRPr="006B005C" w:rsidRDefault="00FF2BF5" w:rsidP="006B005C">
      <w:pPr>
        <w:pStyle w:val="a6"/>
        <w:ind w:firstLine="709"/>
        <w:jc w:val="both"/>
        <w:rPr>
          <w:sz w:val="28"/>
          <w:szCs w:val="28"/>
        </w:rPr>
      </w:pPr>
      <w:r w:rsidRPr="006B005C">
        <w:rPr>
          <w:sz w:val="28"/>
          <w:szCs w:val="28"/>
        </w:rPr>
        <w:t>В 20</w:t>
      </w:r>
      <w:r w:rsidR="00E62591" w:rsidRPr="006B005C">
        <w:rPr>
          <w:sz w:val="28"/>
          <w:szCs w:val="28"/>
        </w:rPr>
        <w:t>13</w:t>
      </w:r>
      <w:r w:rsidRPr="006B005C">
        <w:rPr>
          <w:sz w:val="28"/>
          <w:szCs w:val="28"/>
        </w:rPr>
        <w:t xml:space="preserve"> г. ООО «</w:t>
      </w:r>
      <w:r w:rsidR="00E62591" w:rsidRPr="006B005C">
        <w:rPr>
          <w:sz w:val="28"/>
          <w:szCs w:val="28"/>
        </w:rPr>
        <w:t>СтройГрадСервис</w:t>
      </w:r>
      <w:r w:rsidRPr="006B005C">
        <w:rPr>
          <w:sz w:val="28"/>
          <w:szCs w:val="28"/>
        </w:rPr>
        <w:t xml:space="preserve">» был </w:t>
      </w:r>
      <w:r w:rsidR="00E62591" w:rsidRPr="006B005C">
        <w:rPr>
          <w:sz w:val="28"/>
          <w:szCs w:val="28"/>
        </w:rPr>
        <w:t xml:space="preserve">построен </w:t>
      </w:r>
      <w:r w:rsidRPr="006B005C">
        <w:rPr>
          <w:sz w:val="28"/>
          <w:szCs w:val="28"/>
        </w:rPr>
        <w:t xml:space="preserve"> водопровод в селе </w:t>
      </w:r>
      <w:r w:rsidR="00E62591" w:rsidRPr="006B005C">
        <w:rPr>
          <w:sz w:val="28"/>
          <w:szCs w:val="28"/>
        </w:rPr>
        <w:t>Огибное</w:t>
      </w:r>
      <w:r w:rsidR="003B1D19" w:rsidRPr="006B005C">
        <w:rPr>
          <w:sz w:val="28"/>
          <w:szCs w:val="28"/>
        </w:rPr>
        <w:t>, в</w:t>
      </w:r>
      <w:r w:rsidR="001B6597" w:rsidRPr="006B005C">
        <w:rPr>
          <w:sz w:val="28"/>
          <w:szCs w:val="28"/>
        </w:rPr>
        <w:t xml:space="preserve"> </w:t>
      </w:r>
      <w:r w:rsidR="00E62591" w:rsidRPr="006B005C">
        <w:rPr>
          <w:sz w:val="28"/>
          <w:szCs w:val="28"/>
        </w:rPr>
        <w:t>12.5</w:t>
      </w:r>
      <w:r w:rsidR="001B6597" w:rsidRPr="006B005C">
        <w:rPr>
          <w:sz w:val="28"/>
          <w:szCs w:val="28"/>
        </w:rPr>
        <w:t xml:space="preserve"> км сетей водоснабжения </w:t>
      </w:r>
      <w:r w:rsidR="00614FAC" w:rsidRPr="006B005C">
        <w:rPr>
          <w:sz w:val="28"/>
          <w:szCs w:val="28"/>
        </w:rPr>
        <w:t xml:space="preserve">по  улицам села с врезкой </w:t>
      </w:r>
      <w:r w:rsidR="00E62591" w:rsidRPr="006B005C">
        <w:rPr>
          <w:sz w:val="28"/>
          <w:szCs w:val="28"/>
        </w:rPr>
        <w:t>в каждое домовладение.</w:t>
      </w:r>
    </w:p>
    <w:p w:rsidR="000237E6" w:rsidRPr="006B005C" w:rsidRDefault="000237E6" w:rsidP="006B005C">
      <w:pPr>
        <w:pStyle w:val="a6"/>
        <w:ind w:firstLine="709"/>
        <w:jc w:val="both"/>
        <w:rPr>
          <w:sz w:val="28"/>
          <w:szCs w:val="28"/>
        </w:rPr>
      </w:pPr>
      <w:r w:rsidRPr="006B005C">
        <w:rPr>
          <w:sz w:val="28"/>
          <w:szCs w:val="28"/>
        </w:rPr>
        <w:t xml:space="preserve">Разводящие сети хозяйственно-питьевого противопожарного водоснабжения села </w:t>
      </w:r>
      <w:r w:rsidR="00E62591" w:rsidRPr="006B005C">
        <w:rPr>
          <w:sz w:val="28"/>
          <w:szCs w:val="28"/>
        </w:rPr>
        <w:t>Огибное</w:t>
      </w:r>
      <w:r w:rsidRPr="006B005C">
        <w:rPr>
          <w:sz w:val="28"/>
          <w:szCs w:val="28"/>
        </w:rPr>
        <w:t xml:space="preserve"> приняты в виде кольцевой</w:t>
      </w:r>
      <w:r w:rsidR="00976B41" w:rsidRPr="006B005C">
        <w:rPr>
          <w:sz w:val="28"/>
          <w:szCs w:val="28"/>
        </w:rPr>
        <w:t xml:space="preserve"> системы с тупиковыми участками.</w:t>
      </w:r>
      <w:r w:rsidRPr="006B005C">
        <w:rPr>
          <w:sz w:val="28"/>
          <w:szCs w:val="28"/>
        </w:rPr>
        <w:t xml:space="preserve"> </w:t>
      </w:r>
    </w:p>
    <w:p w:rsidR="000237E6" w:rsidRPr="006B005C" w:rsidRDefault="000237E6" w:rsidP="006B005C">
      <w:pPr>
        <w:pStyle w:val="a6"/>
        <w:ind w:firstLine="709"/>
        <w:jc w:val="both"/>
        <w:rPr>
          <w:sz w:val="28"/>
          <w:szCs w:val="28"/>
        </w:rPr>
      </w:pPr>
      <w:r w:rsidRPr="006B005C">
        <w:rPr>
          <w:sz w:val="28"/>
          <w:szCs w:val="28"/>
        </w:rPr>
        <w:t xml:space="preserve">В период строительства системы по согласованию с </w:t>
      </w:r>
      <w:r w:rsidR="00637A7D" w:rsidRPr="006B005C">
        <w:rPr>
          <w:sz w:val="28"/>
          <w:szCs w:val="28"/>
        </w:rPr>
        <w:t xml:space="preserve">МУП </w:t>
      </w:r>
      <w:r w:rsidRPr="006B005C">
        <w:rPr>
          <w:sz w:val="28"/>
          <w:szCs w:val="28"/>
        </w:rPr>
        <w:t>«</w:t>
      </w:r>
      <w:r w:rsidR="00637A7D" w:rsidRPr="006B005C">
        <w:rPr>
          <w:sz w:val="28"/>
          <w:szCs w:val="28"/>
        </w:rPr>
        <w:t>Водоканал</w:t>
      </w:r>
      <w:r w:rsidRPr="006B005C">
        <w:rPr>
          <w:sz w:val="28"/>
          <w:szCs w:val="28"/>
        </w:rPr>
        <w:t>» и за счет средств водопотребителей был возможен ввод водопровода в дома.</w:t>
      </w:r>
    </w:p>
    <w:p w:rsidR="000237E6" w:rsidRPr="006B005C" w:rsidRDefault="000237E6" w:rsidP="006B005C">
      <w:pPr>
        <w:pStyle w:val="a6"/>
        <w:ind w:firstLine="709"/>
        <w:jc w:val="both"/>
        <w:rPr>
          <w:sz w:val="28"/>
          <w:szCs w:val="28"/>
        </w:rPr>
      </w:pPr>
      <w:r w:rsidRPr="006B005C">
        <w:rPr>
          <w:sz w:val="28"/>
          <w:szCs w:val="28"/>
        </w:rPr>
        <w:t>Объем водопотребления составляет 325м</w:t>
      </w:r>
      <w:r w:rsidRPr="006B005C">
        <w:rPr>
          <w:sz w:val="28"/>
          <w:szCs w:val="28"/>
          <w:vertAlign w:val="superscript"/>
        </w:rPr>
        <w:t>3</w:t>
      </w:r>
      <w:r w:rsidRPr="006B005C">
        <w:rPr>
          <w:sz w:val="28"/>
          <w:szCs w:val="28"/>
        </w:rPr>
        <w:t>/сут, в том числе на нужды населения - 291м</w:t>
      </w:r>
      <w:r w:rsidRPr="006B005C">
        <w:rPr>
          <w:sz w:val="28"/>
          <w:szCs w:val="28"/>
          <w:vertAlign w:val="superscript"/>
        </w:rPr>
        <w:t>3</w:t>
      </w:r>
      <w:r w:rsidRPr="006B005C">
        <w:rPr>
          <w:sz w:val="28"/>
          <w:szCs w:val="28"/>
        </w:rPr>
        <w:t>/сут.</w:t>
      </w:r>
    </w:p>
    <w:p w:rsidR="000237E6" w:rsidRPr="006B005C" w:rsidRDefault="000237E6" w:rsidP="006B005C">
      <w:pPr>
        <w:pStyle w:val="a6"/>
        <w:ind w:firstLine="709"/>
        <w:jc w:val="both"/>
        <w:rPr>
          <w:sz w:val="28"/>
          <w:szCs w:val="28"/>
        </w:rPr>
      </w:pPr>
      <w:r w:rsidRPr="006B005C">
        <w:rPr>
          <w:sz w:val="28"/>
          <w:szCs w:val="28"/>
        </w:rPr>
        <w:t xml:space="preserve">Водоразборные колонки с пожарными гидрантами на водопроводной сети размещены в круглых колодцах из сборных ж/бетонных колец. Общее количество колодцев </w:t>
      </w:r>
      <w:r w:rsidR="009369CB" w:rsidRPr="006B005C">
        <w:rPr>
          <w:sz w:val="28"/>
          <w:szCs w:val="28"/>
        </w:rPr>
        <w:t>85</w:t>
      </w:r>
      <w:r w:rsidRPr="006B005C">
        <w:rPr>
          <w:sz w:val="28"/>
          <w:szCs w:val="28"/>
        </w:rPr>
        <w:t xml:space="preserve"> шт, в том числе: Д=2,0 м -22 шт., Д=1,5 м -</w:t>
      </w:r>
      <w:r w:rsidR="009369CB" w:rsidRPr="006B005C">
        <w:rPr>
          <w:sz w:val="28"/>
          <w:szCs w:val="28"/>
        </w:rPr>
        <w:t>58</w:t>
      </w:r>
      <w:r w:rsidRPr="006B005C">
        <w:rPr>
          <w:sz w:val="28"/>
          <w:szCs w:val="28"/>
        </w:rPr>
        <w:t xml:space="preserve"> шт., Д=1,0 м -</w:t>
      </w:r>
      <w:r w:rsidR="009369CB" w:rsidRPr="006B005C">
        <w:rPr>
          <w:sz w:val="28"/>
          <w:szCs w:val="28"/>
        </w:rPr>
        <w:t>5</w:t>
      </w:r>
      <w:r w:rsidRPr="006B005C">
        <w:rPr>
          <w:sz w:val="28"/>
          <w:szCs w:val="28"/>
        </w:rPr>
        <w:t xml:space="preserve"> шт.</w:t>
      </w:r>
    </w:p>
    <w:p w:rsidR="000237E6" w:rsidRPr="006B005C" w:rsidRDefault="000237E6" w:rsidP="006B005C">
      <w:pPr>
        <w:pStyle w:val="a6"/>
        <w:ind w:firstLine="709"/>
        <w:jc w:val="both"/>
        <w:rPr>
          <w:sz w:val="28"/>
          <w:szCs w:val="28"/>
        </w:rPr>
      </w:pPr>
      <w:r w:rsidRPr="006B005C">
        <w:rPr>
          <w:sz w:val="28"/>
          <w:szCs w:val="28"/>
        </w:rPr>
        <w:t xml:space="preserve">На сети установлены </w:t>
      </w:r>
      <w:r w:rsidR="009369CB" w:rsidRPr="006B005C">
        <w:rPr>
          <w:sz w:val="28"/>
          <w:szCs w:val="28"/>
        </w:rPr>
        <w:t>20</w:t>
      </w:r>
      <w:r w:rsidRPr="006B005C">
        <w:rPr>
          <w:sz w:val="28"/>
          <w:szCs w:val="28"/>
        </w:rPr>
        <w:t xml:space="preserve"> пожарных гидрантов через 150м согласно ВНТП-В-97 «Водоснабжение сельских населенных пунктов».</w:t>
      </w:r>
    </w:p>
    <w:p w:rsidR="000237E6" w:rsidRPr="006B005C" w:rsidRDefault="000237E6" w:rsidP="006B005C">
      <w:pPr>
        <w:spacing w:after="0" w:line="360" w:lineRule="auto"/>
        <w:ind w:firstLine="709"/>
        <w:jc w:val="both"/>
        <w:rPr>
          <w:rFonts w:ascii="Times New Roman" w:hAnsi="Times New Roman" w:cs="Times New Roman"/>
          <w:sz w:val="28"/>
          <w:szCs w:val="28"/>
        </w:rPr>
      </w:pPr>
    </w:p>
    <w:p w:rsidR="000237E6" w:rsidRPr="006B005C" w:rsidRDefault="000237E6" w:rsidP="006B005C">
      <w:pPr>
        <w:spacing w:after="0" w:line="240" w:lineRule="auto"/>
        <w:jc w:val="center"/>
        <w:rPr>
          <w:rFonts w:ascii="Times New Roman" w:hAnsi="Times New Roman" w:cs="Times New Roman"/>
          <w:b/>
          <w:sz w:val="28"/>
          <w:szCs w:val="28"/>
        </w:rPr>
      </w:pPr>
      <w:r w:rsidRPr="006B005C">
        <w:rPr>
          <w:rFonts w:ascii="Times New Roman" w:hAnsi="Times New Roman" w:cs="Times New Roman"/>
          <w:b/>
          <w:sz w:val="28"/>
          <w:szCs w:val="28"/>
        </w:rPr>
        <w:t xml:space="preserve">Таблица </w:t>
      </w:r>
      <w:r w:rsidR="00DB3ACF" w:rsidRPr="006B005C">
        <w:rPr>
          <w:rFonts w:ascii="Times New Roman" w:hAnsi="Times New Roman" w:cs="Times New Roman"/>
          <w:b/>
          <w:sz w:val="28"/>
          <w:szCs w:val="28"/>
        </w:rPr>
        <w:t>1</w:t>
      </w:r>
      <w:r w:rsidRPr="006B005C">
        <w:rPr>
          <w:rFonts w:ascii="Times New Roman" w:hAnsi="Times New Roman" w:cs="Times New Roman"/>
          <w:b/>
          <w:sz w:val="28"/>
          <w:szCs w:val="28"/>
        </w:rPr>
        <w:t xml:space="preserve"> Существующие сооружения водоснабжения </w:t>
      </w:r>
      <w:r w:rsidR="00E62591" w:rsidRPr="006B005C">
        <w:rPr>
          <w:rFonts w:ascii="Times New Roman" w:hAnsi="Times New Roman" w:cs="Times New Roman"/>
          <w:b/>
          <w:sz w:val="28"/>
          <w:szCs w:val="28"/>
        </w:rPr>
        <w:t>Огибнянского</w:t>
      </w:r>
      <w:r w:rsidRPr="006B005C">
        <w:rPr>
          <w:rFonts w:ascii="Times New Roman" w:hAnsi="Times New Roman" w:cs="Times New Roman"/>
          <w:b/>
          <w:sz w:val="28"/>
          <w:szCs w:val="28"/>
        </w:rPr>
        <w:t xml:space="preserve"> сельского поселения</w:t>
      </w:r>
    </w:p>
    <w:p w:rsidR="000237E6" w:rsidRPr="006B005C" w:rsidRDefault="000237E6" w:rsidP="006B005C">
      <w:pPr>
        <w:pStyle w:val="af"/>
        <w:keepNext/>
        <w:jc w:val="center"/>
        <w:rPr>
          <w:rFonts w:ascii="Times New Roman" w:hAnsi="Times New Roman" w:cs="Times New Roman"/>
          <w:sz w:val="28"/>
          <w:szCs w:val="28"/>
        </w:rPr>
      </w:pPr>
    </w:p>
    <w:tbl>
      <w:tblPr>
        <w:tblW w:w="9016" w:type="dxa"/>
        <w:jc w:val="center"/>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2413"/>
        <w:gridCol w:w="2048"/>
        <w:gridCol w:w="1398"/>
        <w:gridCol w:w="1522"/>
      </w:tblGrid>
      <w:tr w:rsidR="000237E6" w:rsidRPr="00E54680" w:rsidTr="006B005C">
        <w:trPr>
          <w:trHeight w:val="490"/>
          <w:jc w:val="center"/>
        </w:trPr>
        <w:tc>
          <w:tcPr>
            <w:tcW w:w="1635"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п/п</w:t>
            </w:r>
          </w:p>
        </w:tc>
        <w:tc>
          <w:tcPr>
            <w:tcW w:w="2413"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Поселение</w:t>
            </w:r>
          </w:p>
        </w:tc>
        <w:tc>
          <w:tcPr>
            <w:tcW w:w="204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Скважины, шт</w:t>
            </w:r>
          </w:p>
        </w:tc>
        <w:tc>
          <w:tcPr>
            <w:tcW w:w="139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Башни, шт</w:t>
            </w:r>
          </w:p>
        </w:tc>
        <w:tc>
          <w:tcPr>
            <w:tcW w:w="1522"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Сети, км</w:t>
            </w:r>
          </w:p>
        </w:tc>
      </w:tr>
      <w:tr w:rsidR="000237E6" w:rsidRPr="00E54680" w:rsidTr="006B005C">
        <w:trPr>
          <w:trHeight w:val="490"/>
          <w:jc w:val="center"/>
        </w:trPr>
        <w:tc>
          <w:tcPr>
            <w:tcW w:w="1635"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1.</w:t>
            </w:r>
          </w:p>
        </w:tc>
        <w:tc>
          <w:tcPr>
            <w:tcW w:w="2413" w:type="dxa"/>
            <w:vAlign w:val="center"/>
          </w:tcPr>
          <w:p w:rsidR="000237E6" w:rsidRPr="00E54680" w:rsidRDefault="00E62591"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Огибнянское с-п</w:t>
            </w:r>
          </w:p>
        </w:tc>
        <w:tc>
          <w:tcPr>
            <w:tcW w:w="2048"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4</w:t>
            </w:r>
          </w:p>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(2 не отвечают сан.нормам)</w:t>
            </w:r>
          </w:p>
        </w:tc>
        <w:tc>
          <w:tcPr>
            <w:tcW w:w="1398"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3</w:t>
            </w:r>
          </w:p>
        </w:tc>
        <w:tc>
          <w:tcPr>
            <w:tcW w:w="1522"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22,8</w:t>
            </w:r>
          </w:p>
        </w:tc>
      </w:tr>
    </w:tbl>
    <w:p w:rsidR="000237E6" w:rsidRPr="00E54680" w:rsidRDefault="000237E6" w:rsidP="000237E6">
      <w:pPr>
        <w:spacing w:after="0" w:line="240" w:lineRule="auto"/>
        <w:rPr>
          <w:rFonts w:ascii="Times New Roman" w:hAnsi="Times New Roman" w:cs="Times New Roman"/>
          <w:sz w:val="24"/>
          <w:szCs w:val="24"/>
        </w:rPr>
      </w:pPr>
    </w:p>
    <w:p w:rsidR="000237E6" w:rsidRPr="006B005C" w:rsidRDefault="000237E6" w:rsidP="006B005C">
      <w:pPr>
        <w:pStyle w:val="a6"/>
        <w:jc w:val="both"/>
        <w:rPr>
          <w:sz w:val="28"/>
          <w:szCs w:val="28"/>
          <w:u w:val="single"/>
        </w:rPr>
      </w:pPr>
      <w:r w:rsidRPr="006B005C">
        <w:rPr>
          <w:sz w:val="28"/>
          <w:szCs w:val="28"/>
          <w:u w:val="single"/>
        </w:rPr>
        <w:t xml:space="preserve">Нормы водопотребления и расчетные расходы воды. </w:t>
      </w:r>
      <w:r w:rsidRPr="006B005C">
        <w:rPr>
          <w:sz w:val="28"/>
          <w:szCs w:val="28"/>
        </w:rPr>
        <w:t xml:space="preserve">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 </w:t>
      </w:r>
    </w:p>
    <w:p w:rsidR="000237E6" w:rsidRPr="006B005C" w:rsidRDefault="000237E6" w:rsidP="006B005C">
      <w:pPr>
        <w:pStyle w:val="a6"/>
        <w:jc w:val="both"/>
        <w:rPr>
          <w:sz w:val="28"/>
          <w:szCs w:val="28"/>
        </w:rPr>
      </w:pPr>
      <w:r w:rsidRPr="006B005C">
        <w:rPr>
          <w:sz w:val="28"/>
          <w:szCs w:val="28"/>
        </w:rPr>
        <w:lastRenderedPageBreak/>
        <w:t>Коэффициент суточной неравномерности принят - 1,3. Таблица расчетных расходов воды по сельскому поселению приведена в конце раздела.</w:t>
      </w:r>
    </w:p>
    <w:p w:rsidR="000237E6" w:rsidRPr="006B005C" w:rsidRDefault="000237E6" w:rsidP="006B005C">
      <w:pPr>
        <w:pStyle w:val="a6"/>
        <w:jc w:val="both"/>
        <w:rPr>
          <w:sz w:val="28"/>
          <w:szCs w:val="28"/>
        </w:rPr>
      </w:pPr>
      <w:r w:rsidRPr="006B005C">
        <w:rPr>
          <w:sz w:val="28"/>
          <w:szCs w:val="28"/>
          <w:u w:val="single"/>
        </w:rPr>
        <w:t>Расход воды на нужды пожаротушения</w:t>
      </w:r>
      <w:r w:rsidRPr="006B005C">
        <w:rPr>
          <w:sz w:val="28"/>
          <w:szCs w:val="28"/>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0237E6" w:rsidRPr="006B005C" w:rsidRDefault="000237E6" w:rsidP="006B005C">
      <w:pPr>
        <w:pStyle w:val="a6"/>
        <w:jc w:val="both"/>
        <w:rPr>
          <w:sz w:val="28"/>
          <w:szCs w:val="28"/>
        </w:rPr>
      </w:pPr>
      <w:r w:rsidRPr="006B005C">
        <w:rPr>
          <w:sz w:val="28"/>
          <w:szCs w:val="28"/>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0237E6" w:rsidRPr="006B005C" w:rsidRDefault="000237E6" w:rsidP="006B005C">
      <w:pPr>
        <w:pStyle w:val="a6"/>
        <w:jc w:val="both"/>
        <w:rPr>
          <w:sz w:val="28"/>
          <w:szCs w:val="28"/>
        </w:rPr>
      </w:pPr>
      <w:r w:rsidRPr="006B005C">
        <w:rPr>
          <w:sz w:val="28"/>
          <w:szCs w:val="28"/>
        </w:rPr>
        <w:t>(5х3600х3):1000+((5х0,5)х3600х3):1000=54+27=81м</w:t>
      </w:r>
      <w:r w:rsidRPr="006B005C">
        <w:rPr>
          <w:sz w:val="28"/>
          <w:szCs w:val="28"/>
          <w:vertAlign w:val="superscript"/>
        </w:rPr>
        <w:t>3</w:t>
      </w:r>
      <w:r w:rsidRPr="006B005C">
        <w:rPr>
          <w:sz w:val="28"/>
          <w:szCs w:val="28"/>
        </w:rPr>
        <w:t xml:space="preserve"> – для населенных пунктов с числом жителей до 1 тыс. человек.</w:t>
      </w:r>
    </w:p>
    <w:p w:rsidR="00827879" w:rsidRPr="006B005C" w:rsidRDefault="003A6BB3" w:rsidP="006B005C">
      <w:pPr>
        <w:pStyle w:val="a6"/>
        <w:ind w:firstLine="709"/>
        <w:jc w:val="both"/>
        <w:rPr>
          <w:sz w:val="28"/>
          <w:szCs w:val="28"/>
        </w:rPr>
      </w:pPr>
      <w:r w:rsidRPr="006B005C">
        <w:rPr>
          <w:sz w:val="28"/>
          <w:szCs w:val="28"/>
        </w:rPr>
        <w:t xml:space="preserve">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w:t>
      </w:r>
      <w:r w:rsidR="00631D03" w:rsidRPr="006B005C">
        <w:rPr>
          <w:sz w:val="28"/>
          <w:szCs w:val="28"/>
        </w:rPr>
        <w:t>Огибнянского</w:t>
      </w:r>
      <w:r w:rsidR="00827879" w:rsidRPr="006B005C">
        <w:rPr>
          <w:sz w:val="28"/>
          <w:szCs w:val="28"/>
        </w:rPr>
        <w:t xml:space="preserve"> сельского поселения</w:t>
      </w:r>
      <w:r w:rsidRPr="006B005C">
        <w:rPr>
          <w:sz w:val="28"/>
          <w:szCs w:val="28"/>
        </w:rPr>
        <w:t xml:space="preserve"> является сверхнормативное содержание железа, часто обусловленное наличием железобактерий.  </w:t>
      </w:r>
    </w:p>
    <w:p w:rsidR="003A6BB3" w:rsidRPr="006B005C" w:rsidRDefault="00827879" w:rsidP="006B005C">
      <w:pPr>
        <w:pStyle w:val="a6"/>
        <w:ind w:firstLine="709"/>
        <w:jc w:val="both"/>
        <w:rPr>
          <w:sz w:val="28"/>
          <w:szCs w:val="28"/>
        </w:rPr>
      </w:pPr>
      <w:r w:rsidRPr="006B005C">
        <w:rPr>
          <w:sz w:val="28"/>
          <w:szCs w:val="28"/>
        </w:rPr>
        <w:t xml:space="preserve"> </w:t>
      </w:r>
      <w:r w:rsidR="003A6BB3" w:rsidRPr="006B005C">
        <w:rPr>
          <w:sz w:val="28"/>
          <w:szCs w:val="28"/>
        </w:rPr>
        <w:t>Основное развитие строительства скважин пришлось на семидесятые годы прошлого столетия. К наст</w:t>
      </w:r>
      <w:r w:rsidRPr="006B005C">
        <w:rPr>
          <w:sz w:val="28"/>
          <w:szCs w:val="28"/>
        </w:rPr>
        <w:t xml:space="preserve">оящему времени износ </w:t>
      </w:r>
      <w:r w:rsidR="003A6BB3" w:rsidRPr="006B005C">
        <w:rPr>
          <w:sz w:val="28"/>
          <w:szCs w:val="28"/>
        </w:rPr>
        <w:t xml:space="preserve"> скважин достиг </w:t>
      </w:r>
      <w:r w:rsidRPr="006B005C">
        <w:rPr>
          <w:sz w:val="28"/>
          <w:szCs w:val="28"/>
        </w:rPr>
        <w:t>3</w:t>
      </w:r>
      <w:r w:rsidR="003A6BB3" w:rsidRPr="006B005C">
        <w:rPr>
          <w:sz w:val="28"/>
          <w:szCs w:val="28"/>
        </w:rPr>
        <w:t xml:space="preserve">0 - </w:t>
      </w:r>
      <w:r w:rsidRPr="006B005C">
        <w:rPr>
          <w:sz w:val="28"/>
          <w:szCs w:val="28"/>
        </w:rPr>
        <w:t>40</w:t>
      </w:r>
      <w:r w:rsidR="003A6BB3" w:rsidRPr="006B005C">
        <w:rPr>
          <w:sz w:val="28"/>
          <w:szCs w:val="28"/>
        </w:rPr>
        <w:t xml:space="preserve">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w:t>
      </w:r>
      <w:r w:rsidR="006226E3" w:rsidRPr="006B005C">
        <w:rPr>
          <w:sz w:val="28"/>
          <w:szCs w:val="28"/>
        </w:rPr>
        <w:t>поселения</w:t>
      </w:r>
      <w:r w:rsidR="003A6BB3" w:rsidRPr="006B005C">
        <w:rPr>
          <w:sz w:val="28"/>
          <w:szCs w:val="28"/>
        </w:rPr>
        <w:t xml:space="preserve"> был утерян.</w:t>
      </w:r>
    </w:p>
    <w:p w:rsidR="003A6BB3" w:rsidRPr="006B005C" w:rsidRDefault="003A6BB3" w:rsidP="006B005C">
      <w:pPr>
        <w:pStyle w:val="a6"/>
        <w:ind w:firstLine="709"/>
        <w:jc w:val="both"/>
        <w:rPr>
          <w:sz w:val="28"/>
          <w:szCs w:val="28"/>
        </w:rPr>
      </w:pPr>
      <w:r w:rsidRPr="006B005C">
        <w:rPr>
          <w:sz w:val="28"/>
          <w:szCs w:val="28"/>
        </w:rPr>
        <w:t xml:space="preserve">На данных скважинах отсутствуют зоны санитарной охраны. Требуется строительство новых </w:t>
      </w:r>
      <w:r w:rsidR="0008635B" w:rsidRPr="006B005C">
        <w:rPr>
          <w:sz w:val="28"/>
          <w:szCs w:val="28"/>
        </w:rPr>
        <w:t xml:space="preserve"> </w:t>
      </w:r>
      <w:r w:rsidRPr="006B005C">
        <w:rPr>
          <w:sz w:val="28"/>
          <w:szCs w:val="28"/>
        </w:rPr>
        <w:t>водозаборных скважин</w:t>
      </w:r>
      <w:r w:rsidR="0008635B" w:rsidRPr="006B005C">
        <w:rPr>
          <w:sz w:val="28"/>
          <w:szCs w:val="28"/>
        </w:rPr>
        <w:t xml:space="preserve"> или реконструкция 2-х законсервированных скважин</w:t>
      </w:r>
      <w:r w:rsidRPr="006B005C">
        <w:rPr>
          <w:sz w:val="28"/>
          <w:szCs w:val="28"/>
        </w:rPr>
        <w:t>.</w:t>
      </w:r>
    </w:p>
    <w:p w:rsidR="003A6BB3" w:rsidRPr="006B005C" w:rsidRDefault="003A6BB3" w:rsidP="006B005C">
      <w:pPr>
        <w:pStyle w:val="a6"/>
        <w:ind w:firstLine="709"/>
        <w:jc w:val="both"/>
        <w:rPr>
          <w:sz w:val="28"/>
          <w:szCs w:val="28"/>
        </w:rPr>
      </w:pPr>
      <w:r w:rsidRPr="006B005C">
        <w:rPr>
          <w:sz w:val="28"/>
          <w:szCs w:val="28"/>
        </w:rPr>
        <w:t xml:space="preserve">По данным проведенной инвентаризации на территории </w:t>
      </w:r>
      <w:r w:rsidR="00631D03" w:rsidRPr="006B005C">
        <w:rPr>
          <w:sz w:val="28"/>
          <w:szCs w:val="28"/>
        </w:rPr>
        <w:t>Огибнянского</w:t>
      </w:r>
      <w:r w:rsidRPr="006B005C">
        <w:rPr>
          <w:sz w:val="28"/>
          <w:szCs w:val="28"/>
        </w:rPr>
        <w:t xml:space="preserve"> сельского поселения нет  станций 2-го и 3-го подъема, емкостей для подземных вод (резервуаров</w:t>
      </w:r>
      <w:r w:rsidR="0042189D" w:rsidRPr="006B005C">
        <w:rPr>
          <w:sz w:val="28"/>
          <w:szCs w:val="28"/>
        </w:rPr>
        <w:t xml:space="preserve"> чистой воды</w:t>
      </w:r>
      <w:r w:rsidRPr="006B005C">
        <w:rPr>
          <w:sz w:val="28"/>
          <w:szCs w:val="28"/>
        </w:rPr>
        <w:t xml:space="preserve"> на станциях подъема), станций водоочистки (в частности станции обезжелезивания). </w:t>
      </w:r>
    </w:p>
    <w:p w:rsidR="0008635B" w:rsidRPr="006B005C" w:rsidRDefault="003A6BB3" w:rsidP="006B005C">
      <w:pPr>
        <w:pStyle w:val="a6"/>
        <w:ind w:firstLine="709"/>
        <w:jc w:val="both"/>
        <w:rPr>
          <w:sz w:val="28"/>
          <w:szCs w:val="28"/>
        </w:rPr>
      </w:pPr>
      <w:r w:rsidRPr="006B005C">
        <w:rPr>
          <w:sz w:val="28"/>
          <w:szCs w:val="28"/>
        </w:rPr>
        <w:t xml:space="preserve">Схема водоснабжения </w:t>
      </w:r>
      <w:r w:rsidR="00572830" w:rsidRPr="006B005C">
        <w:rPr>
          <w:sz w:val="28"/>
          <w:szCs w:val="28"/>
        </w:rPr>
        <w:t xml:space="preserve">и водоотведения </w:t>
      </w:r>
      <w:r w:rsidR="00631D03" w:rsidRPr="006B005C">
        <w:rPr>
          <w:sz w:val="28"/>
          <w:szCs w:val="28"/>
        </w:rPr>
        <w:t>Огибнянского</w:t>
      </w:r>
      <w:r w:rsidR="00572830" w:rsidRPr="006B005C">
        <w:rPr>
          <w:sz w:val="28"/>
          <w:szCs w:val="28"/>
        </w:rPr>
        <w:t xml:space="preserve"> </w:t>
      </w:r>
      <w:r w:rsidRPr="006B005C">
        <w:rPr>
          <w:sz w:val="28"/>
          <w:szCs w:val="28"/>
        </w:rPr>
        <w:t xml:space="preserve">сельского поселения </w:t>
      </w:r>
      <w:r w:rsidR="00572830" w:rsidRPr="006B005C">
        <w:rPr>
          <w:sz w:val="28"/>
          <w:szCs w:val="28"/>
        </w:rPr>
        <w:t xml:space="preserve">разработана и утверждена решением земского собрания </w:t>
      </w:r>
      <w:r w:rsidR="00631D03" w:rsidRPr="006B005C">
        <w:rPr>
          <w:sz w:val="28"/>
          <w:szCs w:val="28"/>
        </w:rPr>
        <w:t>Огибнянского</w:t>
      </w:r>
      <w:r w:rsidR="00572830" w:rsidRPr="006B005C">
        <w:rPr>
          <w:sz w:val="28"/>
          <w:szCs w:val="28"/>
        </w:rPr>
        <w:t xml:space="preserve"> сельского поселения от 5.11.2013 года №5/26. </w:t>
      </w:r>
      <w:r w:rsidRPr="006B005C">
        <w:rPr>
          <w:sz w:val="28"/>
          <w:szCs w:val="28"/>
        </w:rPr>
        <w:t xml:space="preserve"> </w:t>
      </w:r>
    </w:p>
    <w:p w:rsidR="003A6BB3" w:rsidRPr="006B005C" w:rsidRDefault="002F7892" w:rsidP="006B005C">
      <w:pPr>
        <w:pStyle w:val="a6"/>
        <w:ind w:firstLine="709"/>
        <w:jc w:val="both"/>
        <w:rPr>
          <w:sz w:val="28"/>
          <w:szCs w:val="28"/>
        </w:rPr>
      </w:pPr>
      <w:r w:rsidRPr="006B005C">
        <w:rPr>
          <w:sz w:val="28"/>
          <w:szCs w:val="28"/>
        </w:rPr>
        <w:lastRenderedPageBreak/>
        <w:t xml:space="preserve"> </w:t>
      </w:r>
      <w:r w:rsidR="003A6BB3" w:rsidRPr="006B005C">
        <w:rPr>
          <w:sz w:val="28"/>
          <w:szCs w:val="28"/>
        </w:rPr>
        <w:t>В настоящее время объекты систем водоснабжения являются муниципальной собственностью поселения и эксплуатируются МУП «Водоканал» п.Чернянка</w:t>
      </w:r>
      <w:r w:rsidR="00405108" w:rsidRPr="006B005C">
        <w:rPr>
          <w:sz w:val="28"/>
          <w:szCs w:val="28"/>
        </w:rPr>
        <w:t>, которое является гарантирующим поставщиком.</w:t>
      </w:r>
    </w:p>
    <w:p w:rsidR="003A6BB3" w:rsidRPr="006B005C" w:rsidRDefault="002F7892" w:rsidP="006B005C">
      <w:pPr>
        <w:pStyle w:val="a6"/>
        <w:jc w:val="both"/>
        <w:rPr>
          <w:sz w:val="28"/>
          <w:szCs w:val="28"/>
        </w:rPr>
      </w:pPr>
      <w:r w:rsidRPr="006B005C">
        <w:rPr>
          <w:sz w:val="28"/>
          <w:szCs w:val="28"/>
        </w:rPr>
        <w:t xml:space="preserve">           </w:t>
      </w:r>
      <w:r w:rsidR="003A6BB3" w:rsidRPr="006B005C">
        <w:rPr>
          <w:sz w:val="28"/>
          <w:szCs w:val="28"/>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6949A6" w:rsidRPr="006B005C" w:rsidRDefault="006949A6" w:rsidP="006B005C">
      <w:pPr>
        <w:pStyle w:val="a6"/>
        <w:jc w:val="center"/>
        <w:rPr>
          <w:b/>
          <w:sz w:val="28"/>
          <w:szCs w:val="28"/>
        </w:rPr>
      </w:pPr>
      <w:r w:rsidRPr="006B005C">
        <w:rPr>
          <w:b/>
          <w:sz w:val="28"/>
          <w:szCs w:val="28"/>
        </w:rPr>
        <w:t>2.Поверхностные воды.</w:t>
      </w:r>
    </w:p>
    <w:p w:rsidR="006949A6" w:rsidRPr="006B005C" w:rsidRDefault="006949A6" w:rsidP="006B005C">
      <w:pPr>
        <w:pStyle w:val="a6"/>
        <w:ind w:firstLine="709"/>
        <w:jc w:val="both"/>
        <w:rPr>
          <w:sz w:val="28"/>
          <w:szCs w:val="28"/>
        </w:rPr>
      </w:pPr>
      <w:r w:rsidRPr="006B005C">
        <w:rPr>
          <w:sz w:val="28"/>
          <w:szCs w:val="28"/>
        </w:rPr>
        <w:t xml:space="preserve">На территории </w:t>
      </w:r>
      <w:r w:rsidR="00631D03" w:rsidRPr="006B005C">
        <w:rPr>
          <w:sz w:val="28"/>
          <w:szCs w:val="28"/>
        </w:rPr>
        <w:t>Огибнянского</w:t>
      </w:r>
      <w:r w:rsidRPr="006B005C">
        <w:rPr>
          <w:sz w:val="28"/>
          <w:szCs w:val="28"/>
        </w:rPr>
        <w:t xml:space="preserve"> сельского поселения нет крупных водотоков и водоемов, которые могли бы служить источником хозяйственно-питьевого водоснабжения.</w:t>
      </w:r>
    </w:p>
    <w:p w:rsidR="00F14453" w:rsidRPr="006B005C" w:rsidRDefault="00F14453" w:rsidP="006B005C">
      <w:pPr>
        <w:pStyle w:val="a6"/>
        <w:jc w:val="center"/>
        <w:rPr>
          <w:b/>
          <w:sz w:val="28"/>
          <w:szCs w:val="28"/>
        </w:rPr>
      </w:pPr>
      <w:r w:rsidRPr="006B005C">
        <w:rPr>
          <w:b/>
          <w:bCs/>
          <w:sz w:val="28"/>
          <w:szCs w:val="28"/>
        </w:rPr>
        <w:t xml:space="preserve">2.2 Общая характеристика систем </w:t>
      </w:r>
      <w:r w:rsidRPr="006B005C">
        <w:rPr>
          <w:b/>
          <w:sz w:val="28"/>
          <w:szCs w:val="28"/>
        </w:rPr>
        <w:t>водоотведения</w:t>
      </w:r>
    </w:p>
    <w:p w:rsidR="00D019B2" w:rsidRPr="006B005C" w:rsidRDefault="00D019B2" w:rsidP="006B005C">
      <w:pPr>
        <w:pStyle w:val="a6"/>
        <w:ind w:firstLine="709"/>
        <w:jc w:val="both"/>
        <w:rPr>
          <w:sz w:val="28"/>
          <w:szCs w:val="28"/>
        </w:rPr>
      </w:pPr>
      <w:r w:rsidRPr="006B005C">
        <w:rPr>
          <w:sz w:val="28"/>
          <w:szCs w:val="28"/>
        </w:rPr>
        <w:t>Существующее положение</w:t>
      </w:r>
    </w:p>
    <w:p w:rsidR="00E62591" w:rsidRPr="006B005C" w:rsidRDefault="00D019B2" w:rsidP="006B005C">
      <w:pPr>
        <w:pStyle w:val="a6"/>
        <w:ind w:firstLine="709"/>
        <w:jc w:val="both"/>
        <w:rPr>
          <w:sz w:val="28"/>
          <w:szCs w:val="28"/>
        </w:rPr>
      </w:pPr>
      <w:r w:rsidRPr="006B005C">
        <w:rPr>
          <w:sz w:val="28"/>
          <w:szCs w:val="28"/>
        </w:rPr>
        <w:t xml:space="preserve">В настоящее время система канализации в селе отсутствует, население пользуется надворными туалетами с выгребными ямами. </w:t>
      </w:r>
    </w:p>
    <w:p w:rsidR="00D019B2" w:rsidRPr="006B005C" w:rsidRDefault="00D019B2" w:rsidP="006B005C">
      <w:pPr>
        <w:pStyle w:val="a6"/>
        <w:ind w:firstLine="709"/>
        <w:jc w:val="both"/>
        <w:rPr>
          <w:sz w:val="28"/>
          <w:szCs w:val="28"/>
        </w:rPr>
      </w:pPr>
      <w:r w:rsidRPr="006B005C">
        <w:rPr>
          <w:sz w:val="28"/>
          <w:szCs w:val="28"/>
        </w:rPr>
        <w:t xml:space="preserve">Нормы водоотведения и расчетные расходы стоков. 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D019B2" w:rsidRPr="006B005C" w:rsidRDefault="00D019B2" w:rsidP="006B005C">
      <w:pPr>
        <w:pStyle w:val="a6"/>
        <w:ind w:firstLine="709"/>
        <w:jc w:val="both"/>
        <w:rPr>
          <w:sz w:val="28"/>
          <w:szCs w:val="28"/>
        </w:rPr>
      </w:pPr>
      <w:r w:rsidRPr="006B005C">
        <w:rPr>
          <w:sz w:val="28"/>
          <w:szCs w:val="28"/>
        </w:rPr>
        <w:t>Коэффициент суточной неравномерности принят 1,3</w:t>
      </w:r>
      <w:r w:rsidR="00F14453" w:rsidRPr="006B005C">
        <w:rPr>
          <w:sz w:val="28"/>
          <w:szCs w:val="28"/>
        </w:rPr>
        <w:t xml:space="preserve"> согласно таблицы расчетных расходов стоков</w:t>
      </w:r>
      <w:r w:rsidRPr="006B005C">
        <w:rPr>
          <w:sz w:val="28"/>
          <w:szCs w:val="28"/>
        </w:rPr>
        <w:t>.</w:t>
      </w:r>
    </w:p>
    <w:p w:rsidR="00D019B2" w:rsidRPr="006B005C" w:rsidRDefault="00D019B2" w:rsidP="00D019B2">
      <w:pPr>
        <w:pStyle w:val="af"/>
        <w:keepNext/>
        <w:rPr>
          <w:rFonts w:ascii="Times New Roman" w:hAnsi="Times New Roman" w:cs="Times New Roman"/>
          <w:sz w:val="24"/>
          <w:szCs w:val="24"/>
        </w:rPr>
      </w:pPr>
      <w:r w:rsidRPr="006B005C">
        <w:rPr>
          <w:rFonts w:ascii="Times New Roman" w:hAnsi="Times New Roman" w:cs="Times New Roman"/>
          <w:sz w:val="24"/>
          <w:szCs w:val="24"/>
        </w:rPr>
        <w:t xml:space="preserve">Таблица </w:t>
      </w:r>
      <w:r w:rsidR="00F14453" w:rsidRPr="006B005C">
        <w:rPr>
          <w:rFonts w:ascii="Times New Roman" w:hAnsi="Times New Roman" w:cs="Times New Roman"/>
          <w:sz w:val="24"/>
          <w:szCs w:val="24"/>
        </w:rPr>
        <w:t xml:space="preserve"> </w:t>
      </w:r>
      <w:r w:rsidRPr="006B005C">
        <w:rPr>
          <w:rFonts w:ascii="Times New Roman" w:hAnsi="Times New Roman" w:cs="Times New Roman"/>
          <w:sz w:val="24"/>
          <w:szCs w:val="24"/>
        </w:rPr>
        <w:t xml:space="preserve">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D019B2" w:rsidRPr="006B005C" w:rsidTr="00854529">
        <w:trPr>
          <w:jc w:val="center"/>
        </w:trPr>
        <w:tc>
          <w:tcPr>
            <w:tcW w:w="367" w:type="dxa"/>
            <w:vMerge w:val="restart"/>
            <w:tcBorders>
              <w:top w:val="single" w:sz="6" w:space="0" w:color="auto"/>
              <w:left w:val="single" w:sz="6" w:space="0" w:color="auto"/>
              <w:right w:val="single" w:sz="6" w:space="0" w:color="auto"/>
            </w:tcBorders>
            <w:vAlign w:val="center"/>
          </w:tcPr>
          <w:p w:rsidR="00D019B2" w:rsidRPr="006B005C" w:rsidRDefault="00D019B2" w:rsidP="00AB2D56">
            <w:pPr>
              <w:pStyle w:val="Style5"/>
              <w:widowControl/>
              <w:spacing w:line="240" w:lineRule="auto"/>
              <w:jc w:val="center"/>
              <w:rPr>
                <w:rStyle w:val="FontStyle11"/>
                <w:b/>
                <w:sz w:val="24"/>
                <w:szCs w:val="24"/>
              </w:rPr>
            </w:pPr>
            <w:r w:rsidRPr="006B005C">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D019B2" w:rsidRPr="006B005C" w:rsidRDefault="00D019B2" w:rsidP="00AB2D56">
            <w:pPr>
              <w:pStyle w:val="Style2"/>
              <w:widowControl/>
              <w:jc w:val="center"/>
              <w:rPr>
                <w:rStyle w:val="FontStyle12"/>
                <w:rFonts w:ascii="Times New Roman" w:hAnsi="Times New Roman" w:cs="Times New Roman"/>
                <w:b w:val="0"/>
                <w:sz w:val="24"/>
                <w:szCs w:val="24"/>
              </w:rPr>
            </w:pPr>
            <w:r w:rsidRPr="006B005C">
              <w:rPr>
                <w:rStyle w:val="FontStyle12"/>
                <w:rFonts w:ascii="Times New Roman" w:hAnsi="Times New Roman" w:cs="Times New Roman"/>
                <w:sz w:val="24"/>
                <w:szCs w:val="24"/>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D019B2" w:rsidRPr="006B005C" w:rsidRDefault="00D019B2" w:rsidP="00AB2D56">
            <w:pPr>
              <w:pStyle w:val="Style2"/>
              <w:widowControl/>
              <w:jc w:val="center"/>
              <w:rPr>
                <w:rStyle w:val="FontStyle12"/>
                <w:rFonts w:ascii="Times New Roman" w:hAnsi="Times New Roman" w:cs="Times New Roman"/>
                <w:b w:val="0"/>
                <w:sz w:val="24"/>
                <w:szCs w:val="24"/>
              </w:rPr>
            </w:pPr>
            <w:r w:rsidRPr="006B005C">
              <w:rPr>
                <w:rStyle w:val="FontStyle12"/>
                <w:rFonts w:ascii="Times New Roman" w:hAnsi="Times New Roman" w:cs="Times New Roman"/>
                <w:sz w:val="24"/>
                <w:szCs w:val="24"/>
              </w:rPr>
              <w:t>норма водоотведения л/чел./сут.</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019B2" w:rsidRPr="006B005C" w:rsidRDefault="00D019B2" w:rsidP="00631D03">
            <w:pPr>
              <w:pStyle w:val="Style2"/>
              <w:widowControl/>
              <w:jc w:val="center"/>
              <w:rPr>
                <w:rStyle w:val="FontStyle12"/>
                <w:rFonts w:ascii="Times New Roman" w:hAnsi="Times New Roman" w:cs="Times New Roman"/>
                <w:b w:val="0"/>
                <w:sz w:val="24"/>
                <w:szCs w:val="24"/>
              </w:rPr>
            </w:pPr>
            <w:r w:rsidRPr="006B005C">
              <w:rPr>
                <w:rStyle w:val="FontStyle12"/>
                <w:rFonts w:ascii="Times New Roman" w:hAnsi="Times New Roman" w:cs="Times New Roman"/>
                <w:sz w:val="24"/>
                <w:szCs w:val="24"/>
              </w:rPr>
              <w:t xml:space="preserve">с. </w:t>
            </w:r>
            <w:r w:rsidR="00631D03" w:rsidRPr="006B005C">
              <w:rPr>
                <w:rStyle w:val="FontStyle12"/>
                <w:rFonts w:ascii="Times New Roman" w:hAnsi="Times New Roman" w:cs="Times New Roman"/>
                <w:sz w:val="24"/>
                <w:szCs w:val="24"/>
              </w:rPr>
              <w:t>Огибное</w:t>
            </w:r>
          </w:p>
        </w:tc>
      </w:tr>
      <w:tr w:rsidR="00D019B2" w:rsidRPr="006B005C" w:rsidTr="00854529">
        <w:trPr>
          <w:cantSplit/>
          <w:trHeight w:val="597"/>
          <w:jc w:val="center"/>
        </w:trPr>
        <w:tc>
          <w:tcPr>
            <w:tcW w:w="367" w:type="dxa"/>
            <w:vMerge/>
            <w:tcBorders>
              <w:left w:val="single" w:sz="6" w:space="0" w:color="auto"/>
              <w:bottom w:val="single" w:sz="6" w:space="0" w:color="auto"/>
              <w:right w:val="single" w:sz="6" w:space="0" w:color="auto"/>
            </w:tcBorders>
            <w:vAlign w:val="center"/>
          </w:tcPr>
          <w:p w:rsidR="00D019B2" w:rsidRPr="006B005C" w:rsidRDefault="00D019B2" w:rsidP="00AB2D56">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D019B2" w:rsidRPr="006B005C" w:rsidRDefault="00D019B2" w:rsidP="00AB2D56">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D019B2" w:rsidRPr="006B005C" w:rsidRDefault="00D019B2" w:rsidP="00AB2D56">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2"/>
              <w:widowControl/>
              <w:jc w:val="center"/>
              <w:rPr>
                <w:rStyle w:val="FontStyle12"/>
                <w:rFonts w:ascii="Times New Roman" w:hAnsi="Times New Roman" w:cs="Times New Roman"/>
                <w:b w:val="0"/>
                <w:sz w:val="24"/>
                <w:szCs w:val="24"/>
              </w:rPr>
            </w:pPr>
            <w:r w:rsidRPr="006B005C">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2"/>
              <w:widowControl/>
              <w:jc w:val="center"/>
              <w:rPr>
                <w:rStyle w:val="FontStyle12"/>
                <w:rFonts w:ascii="Times New Roman" w:hAnsi="Times New Roman" w:cs="Times New Roman"/>
                <w:b w:val="0"/>
                <w:sz w:val="24"/>
                <w:szCs w:val="24"/>
              </w:rPr>
            </w:pPr>
            <w:r w:rsidRPr="006B005C">
              <w:rPr>
                <w:rStyle w:val="FontStyle12"/>
                <w:rFonts w:ascii="Times New Roman" w:hAnsi="Times New Roman" w:cs="Times New Roman"/>
                <w:sz w:val="24"/>
                <w:szCs w:val="24"/>
              </w:rPr>
              <w:t>расход, м</w:t>
            </w:r>
            <w:r w:rsidRPr="006B005C">
              <w:rPr>
                <w:rStyle w:val="FontStyle12"/>
                <w:rFonts w:ascii="Times New Roman" w:hAnsi="Times New Roman" w:cs="Times New Roman"/>
                <w:sz w:val="24"/>
                <w:szCs w:val="24"/>
                <w:vertAlign w:val="superscript"/>
              </w:rPr>
              <w:t>3</w:t>
            </w:r>
            <w:r w:rsidRPr="006B005C">
              <w:rPr>
                <w:rStyle w:val="FontStyle12"/>
                <w:rFonts w:ascii="Times New Roman" w:hAnsi="Times New Roman" w:cs="Times New Roman"/>
                <w:sz w:val="24"/>
                <w:szCs w:val="24"/>
              </w:rPr>
              <w:t>/сут.</w:t>
            </w:r>
          </w:p>
        </w:tc>
      </w:tr>
      <w:tr w:rsidR="00D019B2" w:rsidRPr="006B005C" w:rsidTr="0085452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sz w:val="24"/>
                <w:szCs w:val="24"/>
              </w:rPr>
            </w:pPr>
            <w:r w:rsidRPr="006B005C">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r w:rsidRPr="006B005C">
              <w:rPr>
                <w:rStyle w:val="FontStyle15"/>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631D03" w:rsidP="00AB2D56">
            <w:pPr>
              <w:pStyle w:val="Style3"/>
              <w:widowControl/>
              <w:jc w:val="center"/>
              <w:rPr>
                <w:rStyle w:val="FontStyle15"/>
                <w:i/>
                <w:sz w:val="24"/>
                <w:szCs w:val="24"/>
              </w:rPr>
            </w:pPr>
            <w:r w:rsidRPr="006B005C">
              <w:rPr>
                <w:rStyle w:val="FontStyle15"/>
                <w:i/>
                <w:sz w:val="24"/>
                <w:szCs w:val="24"/>
              </w:rPr>
              <w:t>986</w:t>
            </w: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r w:rsidRPr="006B005C">
              <w:rPr>
                <w:rStyle w:val="FontStyle15"/>
                <w:i/>
                <w:sz w:val="24"/>
                <w:szCs w:val="24"/>
              </w:rPr>
              <w:t>218,5</w:t>
            </w:r>
          </w:p>
        </w:tc>
      </w:tr>
      <w:tr w:rsidR="00D019B2" w:rsidRPr="006B005C" w:rsidTr="0085452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b/>
                <w:bCs/>
                <w:sz w:val="24"/>
                <w:szCs w:val="24"/>
              </w:rPr>
            </w:pPr>
            <w:r w:rsidRPr="006B005C">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r w:rsidRPr="006B005C">
              <w:t>21,8</w:t>
            </w:r>
          </w:p>
        </w:tc>
      </w:tr>
      <w:tr w:rsidR="00D019B2" w:rsidRPr="006B005C"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sz w:val="24"/>
                <w:szCs w:val="24"/>
              </w:rPr>
            </w:pPr>
            <w:r w:rsidRPr="006B005C">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r w:rsidRPr="006B005C">
              <w:t>240,3</w:t>
            </w:r>
          </w:p>
        </w:tc>
      </w:tr>
      <w:tr w:rsidR="00D019B2" w:rsidRPr="006B005C" w:rsidTr="0085452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sz w:val="24"/>
                <w:szCs w:val="24"/>
              </w:rPr>
            </w:pPr>
            <w:r w:rsidRPr="006B005C">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r w:rsidRPr="006B005C">
              <w:t>24,0</w:t>
            </w:r>
          </w:p>
        </w:tc>
      </w:tr>
      <w:tr w:rsidR="00D019B2" w:rsidRPr="006B005C" w:rsidTr="0085452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sz w:val="24"/>
                <w:szCs w:val="24"/>
              </w:rPr>
            </w:pPr>
            <w:r w:rsidRPr="006B005C">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r w:rsidRPr="006B005C">
              <w:rPr>
                <w:rStyle w:val="FontStyle15"/>
                <w:i/>
                <w:sz w:val="24"/>
                <w:szCs w:val="24"/>
              </w:rPr>
              <w:t>264,3</w:t>
            </w:r>
          </w:p>
        </w:tc>
      </w:tr>
      <w:tr w:rsidR="00D019B2" w:rsidRPr="006B005C"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sz w:val="24"/>
                <w:szCs w:val="24"/>
              </w:rPr>
            </w:pPr>
            <w:r w:rsidRPr="006B005C">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r w:rsidRPr="006B005C">
              <w:rPr>
                <w:rStyle w:val="FontStyle15"/>
                <w:i/>
                <w:sz w:val="24"/>
                <w:szCs w:val="24"/>
              </w:rPr>
              <w:t>26,4</w:t>
            </w:r>
          </w:p>
        </w:tc>
      </w:tr>
      <w:tr w:rsidR="00D019B2" w:rsidRPr="006B005C" w:rsidTr="0085452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rPr>
                <w:rStyle w:val="FontStyle15"/>
                <w:bCs/>
                <w:i/>
                <w:sz w:val="24"/>
                <w:szCs w:val="24"/>
              </w:rPr>
            </w:pPr>
            <w:r w:rsidRPr="006B005C">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6B005C" w:rsidRDefault="00D019B2" w:rsidP="00AB2D56">
            <w:pPr>
              <w:pStyle w:val="Style3"/>
              <w:widowControl/>
              <w:jc w:val="center"/>
              <w:rPr>
                <w:rStyle w:val="FontStyle15"/>
                <w:i/>
                <w:sz w:val="24"/>
                <w:szCs w:val="24"/>
              </w:rPr>
            </w:pPr>
            <w:r w:rsidRPr="006B005C">
              <w:rPr>
                <w:rStyle w:val="FontStyle15"/>
                <w:i/>
                <w:sz w:val="24"/>
                <w:szCs w:val="24"/>
              </w:rPr>
              <w:t>290,7</w:t>
            </w:r>
          </w:p>
        </w:tc>
      </w:tr>
    </w:tbl>
    <w:p w:rsidR="00D019B2" w:rsidRPr="006B005C" w:rsidRDefault="00D019B2" w:rsidP="006B005C">
      <w:pPr>
        <w:ind w:right="-285"/>
        <w:rPr>
          <w:rFonts w:ascii="Times New Roman" w:hAnsi="Times New Roman" w:cs="Times New Roman"/>
          <w:sz w:val="24"/>
          <w:szCs w:val="24"/>
        </w:rPr>
        <w:sectPr w:rsidR="00D019B2" w:rsidRPr="006B005C" w:rsidSect="00E92102">
          <w:pgSz w:w="11906" w:h="16838"/>
          <w:pgMar w:top="851" w:right="851" w:bottom="567" w:left="1701" w:header="709" w:footer="709" w:gutter="0"/>
          <w:cols w:space="708"/>
          <w:docGrid w:linePitch="360"/>
        </w:sectPr>
      </w:pPr>
    </w:p>
    <w:p w:rsidR="00D019B2" w:rsidRPr="00687207" w:rsidRDefault="00687207" w:rsidP="006B005C">
      <w:pPr>
        <w:pStyle w:val="3"/>
        <w:keepLines w:val="0"/>
        <w:numPr>
          <w:ilvl w:val="2"/>
          <w:numId w:val="0"/>
        </w:numPr>
        <w:tabs>
          <w:tab w:val="num" w:pos="720"/>
        </w:tabs>
        <w:spacing w:before="240" w:after="60"/>
        <w:ind w:left="720" w:hanging="720"/>
        <w:jc w:val="center"/>
        <w:rPr>
          <w:rFonts w:ascii="Times New Roman" w:hAnsi="Times New Roman" w:cs="Times New Roman"/>
          <w:color w:val="auto"/>
          <w:sz w:val="24"/>
          <w:szCs w:val="24"/>
        </w:rPr>
      </w:pPr>
      <w:bookmarkStart w:id="0" w:name="_Toc264978356"/>
      <w:bookmarkStart w:id="1" w:name="_Toc265088579"/>
      <w:r w:rsidRPr="00687207">
        <w:rPr>
          <w:rFonts w:ascii="Times New Roman" w:hAnsi="Times New Roman" w:cs="Times New Roman"/>
          <w:color w:val="auto"/>
          <w:sz w:val="24"/>
          <w:szCs w:val="24"/>
        </w:rPr>
        <w:t>2.3.</w:t>
      </w:r>
      <w:r w:rsidR="00D019B2" w:rsidRPr="00687207">
        <w:rPr>
          <w:rFonts w:ascii="Times New Roman" w:hAnsi="Times New Roman" w:cs="Times New Roman"/>
          <w:color w:val="auto"/>
          <w:sz w:val="24"/>
          <w:szCs w:val="24"/>
        </w:rPr>
        <w:t>Санитарная очистка</w:t>
      </w:r>
      <w:bookmarkEnd w:id="0"/>
      <w:bookmarkEnd w:id="1"/>
    </w:p>
    <w:p w:rsidR="00D019B2" w:rsidRPr="006B005C" w:rsidRDefault="00D019B2" w:rsidP="00D019B2">
      <w:pPr>
        <w:spacing w:after="0" w:line="360" w:lineRule="auto"/>
        <w:ind w:firstLine="709"/>
        <w:jc w:val="both"/>
        <w:rPr>
          <w:rFonts w:ascii="Times New Roman" w:hAnsi="Times New Roman" w:cs="Times New Roman"/>
          <w:sz w:val="28"/>
          <w:szCs w:val="28"/>
          <w:u w:val="single"/>
        </w:rPr>
      </w:pPr>
      <w:r w:rsidRPr="006B005C">
        <w:rPr>
          <w:rFonts w:ascii="Times New Roman" w:hAnsi="Times New Roman" w:cs="Times New Roman"/>
          <w:sz w:val="28"/>
          <w:szCs w:val="28"/>
          <w:u w:val="single"/>
        </w:rPr>
        <w:t>Существующее положение</w:t>
      </w:r>
    </w:p>
    <w:p w:rsidR="00E62591" w:rsidRPr="006B005C" w:rsidRDefault="00E62591" w:rsidP="00E62591">
      <w:pPr>
        <w:spacing w:line="312" w:lineRule="auto"/>
        <w:ind w:firstLine="709"/>
        <w:jc w:val="both"/>
        <w:rPr>
          <w:rFonts w:ascii="Times New Roman" w:hAnsi="Times New Roman" w:cs="Times New Roman"/>
          <w:sz w:val="28"/>
          <w:szCs w:val="28"/>
        </w:rPr>
      </w:pPr>
      <w:r w:rsidRPr="006B005C">
        <w:rPr>
          <w:rFonts w:ascii="Times New Roman" w:hAnsi="Times New Roman" w:cs="Times New Roman"/>
          <w:sz w:val="28"/>
          <w:szCs w:val="28"/>
        </w:rPr>
        <w:t>Мусороудаление в населенных пунктах поселения производится по вывозной системе на мусоросвалку, находящуюся между селом Волково и Огибное и которая используется двумя этими населенными пунктами. Для обслуживания населения контейнеры не используются.</w:t>
      </w:r>
    </w:p>
    <w:p w:rsidR="00E62591" w:rsidRDefault="00E62591" w:rsidP="00E62591">
      <w:pPr>
        <w:ind w:left="540" w:firstLine="540"/>
        <w:jc w:val="right"/>
        <w:rPr>
          <w:rFonts w:ascii="Arial" w:hAnsi="Arial" w:cs="Arial"/>
        </w:rPr>
      </w:pPr>
      <w:r>
        <w:rPr>
          <w:rFonts w:ascii="Arial" w:hAnsi="Arial" w:cs="Arial"/>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286"/>
        <w:gridCol w:w="1614"/>
        <w:gridCol w:w="1581"/>
        <w:gridCol w:w="1745"/>
        <w:gridCol w:w="1614"/>
      </w:tblGrid>
      <w:tr w:rsidR="00E62591" w:rsidRPr="002D6A99" w:rsidTr="00E122EF">
        <w:tc>
          <w:tcPr>
            <w:tcW w:w="2235" w:type="dxa"/>
          </w:tcPr>
          <w:p w:rsidR="00E62591" w:rsidRPr="002D6A99" w:rsidRDefault="00E62591" w:rsidP="006B005C">
            <w:pPr>
              <w:pStyle w:val="a6"/>
            </w:pPr>
            <w:r w:rsidRPr="002D6A99">
              <w:t>Место расположения</w:t>
            </w:r>
          </w:p>
        </w:tc>
        <w:tc>
          <w:tcPr>
            <w:tcW w:w="1467" w:type="dxa"/>
          </w:tcPr>
          <w:p w:rsidR="00E62591" w:rsidRPr="002D6A99" w:rsidRDefault="00E62591" w:rsidP="006B005C">
            <w:pPr>
              <w:pStyle w:val="a6"/>
            </w:pPr>
            <w:r w:rsidRPr="002D6A99">
              <w:t>Площадьв га</w:t>
            </w:r>
          </w:p>
        </w:tc>
        <w:tc>
          <w:tcPr>
            <w:tcW w:w="1467" w:type="dxa"/>
          </w:tcPr>
          <w:p w:rsidR="00E62591" w:rsidRPr="002D6A99" w:rsidRDefault="00E62591" w:rsidP="006B005C">
            <w:pPr>
              <w:pStyle w:val="a6"/>
            </w:pPr>
            <w:r w:rsidRPr="002D6A99">
              <w:t>Год начала эксплуатации</w:t>
            </w:r>
          </w:p>
        </w:tc>
        <w:tc>
          <w:tcPr>
            <w:tcW w:w="1467" w:type="dxa"/>
          </w:tcPr>
          <w:p w:rsidR="00E62591" w:rsidRPr="002D6A99" w:rsidRDefault="00E62591" w:rsidP="006B005C">
            <w:pPr>
              <w:pStyle w:val="a6"/>
            </w:pPr>
            <w:r w:rsidRPr="002D6A99">
              <w:t>Объем накопленных отходов, м3.</w:t>
            </w:r>
          </w:p>
        </w:tc>
        <w:tc>
          <w:tcPr>
            <w:tcW w:w="1467" w:type="dxa"/>
          </w:tcPr>
          <w:p w:rsidR="00E62591" w:rsidRPr="002D6A99" w:rsidRDefault="00E62591" w:rsidP="006B005C">
            <w:pPr>
              <w:pStyle w:val="a6"/>
            </w:pPr>
            <w:r w:rsidRPr="002D6A99">
              <w:t>% загруженности</w:t>
            </w:r>
          </w:p>
        </w:tc>
        <w:tc>
          <w:tcPr>
            <w:tcW w:w="1467" w:type="dxa"/>
          </w:tcPr>
          <w:p w:rsidR="00E62591" w:rsidRPr="002D6A99" w:rsidRDefault="00E62591" w:rsidP="006B005C">
            <w:pPr>
              <w:pStyle w:val="a6"/>
            </w:pPr>
            <w:r w:rsidRPr="002D6A99">
              <w:t>Пригодность к дальнейшей эксплуатации</w:t>
            </w:r>
          </w:p>
        </w:tc>
      </w:tr>
      <w:tr w:rsidR="00E62591" w:rsidRPr="002D6A99" w:rsidTr="00E122EF">
        <w:tc>
          <w:tcPr>
            <w:tcW w:w="2235" w:type="dxa"/>
          </w:tcPr>
          <w:p w:rsidR="00E62591" w:rsidRPr="002D6A99" w:rsidRDefault="00E62591" w:rsidP="006B005C">
            <w:pPr>
              <w:pStyle w:val="a6"/>
            </w:pPr>
            <w:r w:rsidRPr="002D6A99">
              <w:t>Между с. Огибное и с. Волково в логу.</w:t>
            </w:r>
          </w:p>
        </w:tc>
        <w:tc>
          <w:tcPr>
            <w:tcW w:w="1467" w:type="dxa"/>
          </w:tcPr>
          <w:p w:rsidR="00E62591" w:rsidRPr="002D6A99" w:rsidRDefault="00E62591" w:rsidP="006B005C">
            <w:pPr>
              <w:pStyle w:val="a6"/>
            </w:pPr>
            <w:r w:rsidRPr="002D6A99">
              <w:t>1,0</w:t>
            </w:r>
          </w:p>
        </w:tc>
        <w:tc>
          <w:tcPr>
            <w:tcW w:w="1467" w:type="dxa"/>
          </w:tcPr>
          <w:p w:rsidR="00E62591" w:rsidRPr="002D6A99" w:rsidRDefault="00E62591" w:rsidP="006B005C">
            <w:pPr>
              <w:pStyle w:val="a6"/>
            </w:pPr>
            <w:r w:rsidRPr="002D6A99">
              <w:t>2004г.</w:t>
            </w:r>
          </w:p>
        </w:tc>
        <w:tc>
          <w:tcPr>
            <w:tcW w:w="1467" w:type="dxa"/>
          </w:tcPr>
          <w:p w:rsidR="00E62591" w:rsidRPr="002D6A99" w:rsidRDefault="00E62591" w:rsidP="006B005C">
            <w:pPr>
              <w:pStyle w:val="a6"/>
            </w:pPr>
            <w:r w:rsidRPr="002D6A99">
              <w:t>12 000</w:t>
            </w:r>
          </w:p>
        </w:tc>
        <w:tc>
          <w:tcPr>
            <w:tcW w:w="1467" w:type="dxa"/>
          </w:tcPr>
          <w:p w:rsidR="00E62591" w:rsidRPr="002D6A99" w:rsidRDefault="00E62591" w:rsidP="006B005C">
            <w:pPr>
              <w:pStyle w:val="a6"/>
            </w:pPr>
            <w:r w:rsidRPr="002D6A99">
              <w:t>30</w:t>
            </w:r>
          </w:p>
        </w:tc>
        <w:tc>
          <w:tcPr>
            <w:tcW w:w="1467" w:type="dxa"/>
          </w:tcPr>
          <w:p w:rsidR="00E62591" w:rsidRPr="002D6A99" w:rsidRDefault="00E62591" w:rsidP="006B005C">
            <w:pPr>
              <w:pStyle w:val="a6"/>
            </w:pPr>
            <w:r w:rsidRPr="002D6A99">
              <w:t>пригодна</w:t>
            </w:r>
          </w:p>
        </w:tc>
      </w:tr>
    </w:tbl>
    <w:p w:rsidR="00D019B2" w:rsidRPr="00D019B2" w:rsidRDefault="00D019B2" w:rsidP="00D019B2">
      <w:pPr>
        <w:spacing w:after="0" w:line="240" w:lineRule="auto"/>
        <w:ind w:firstLine="709"/>
        <w:jc w:val="both"/>
        <w:rPr>
          <w:rFonts w:ascii="Times New Roman" w:hAnsi="Times New Roman" w:cs="Times New Roman"/>
          <w:sz w:val="24"/>
          <w:szCs w:val="24"/>
        </w:rPr>
      </w:pPr>
    </w:p>
    <w:p w:rsidR="00D019B2" w:rsidRPr="00D019B2" w:rsidRDefault="003417EE" w:rsidP="00D019B2">
      <w:pPr>
        <w:pStyle w:val="af"/>
        <w:keepNext/>
        <w:rPr>
          <w:rFonts w:ascii="Times New Roman" w:hAnsi="Times New Roman" w:cs="Times New Roman"/>
          <w:sz w:val="24"/>
          <w:szCs w:val="24"/>
        </w:rPr>
      </w:pPr>
      <w:r>
        <w:rPr>
          <w:rFonts w:ascii="Times New Roman" w:hAnsi="Times New Roman" w:cs="Times New Roman"/>
          <w:sz w:val="24"/>
          <w:szCs w:val="24"/>
        </w:rPr>
        <w:t>Таблица  Объем ТК</w:t>
      </w:r>
      <w:r w:rsidR="00D019B2" w:rsidRPr="00D019B2">
        <w:rPr>
          <w:rFonts w:ascii="Times New Roman" w:hAnsi="Times New Roman" w:cs="Times New Roman"/>
          <w:sz w:val="24"/>
          <w:szCs w:val="24"/>
        </w:rPr>
        <w:t xml:space="preserve">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D019B2" w:rsidRPr="00D019B2" w:rsidRDefault="003417E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00D019B2" w:rsidRPr="00D019B2">
              <w:rPr>
                <w:rFonts w:ascii="Times New Roman" w:hAnsi="Times New Roman" w:cs="Times New Roman"/>
                <w:sz w:val="24"/>
                <w:szCs w:val="24"/>
              </w:rPr>
              <w:t>О</w:t>
            </w:r>
          </w:p>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D019B2" w:rsidRPr="00D019B2" w:rsidRDefault="003417E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00D019B2" w:rsidRPr="00D019B2">
              <w:rPr>
                <w:rFonts w:ascii="Times New Roman" w:hAnsi="Times New Roman" w:cs="Times New Roman"/>
                <w:sz w:val="24"/>
                <w:szCs w:val="24"/>
              </w:rPr>
              <w:t>О, подлежащий утилизации</w:t>
            </w:r>
          </w:p>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D019B2" w:rsidRPr="00D019B2" w:rsidRDefault="00D019B2" w:rsidP="00631D03">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sidR="00631D03">
              <w:rPr>
                <w:rFonts w:ascii="Times New Roman" w:hAnsi="Times New Roman" w:cs="Times New Roman"/>
                <w:bCs/>
                <w:sz w:val="24"/>
                <w:szCs w:val="24"/>
              </w:rPr>
              <w:t>Огибное</w:t>
            </w:r>
          </w:p>
        </w:tc>
        <w:tc>
          <w:tcPr>
            <w:tcW w:w="1134" w:type="dxa"/>
            <w:vAlign w:val="center"/>
          </w:tcPr>
          <w:p w:rsidR="00D019B2" w:rsidRPr="00D019B2"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p>
        </w:tc>
        <w:tc>
          <w:tcPr>
            <w:tcW w:w="2906" w:type="dxa"/>
            <w:vAlign w:val="center"/>
          </w:tcPr>
          <w:p w:rsidR="00D019B2" w:rsidRPr="00D019B2"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2906" w:type="dxa"/>
            <w:vAlign w:val="center"/>
          </w:tcPr>
          <w:p w:rsidR="00D019B2" w:rsidRPr="00D019B2"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790</w:t>
            </w:r>
          </w:p>
        </w:tc>
      </w:tr>
      <w:tr w:rsidR="00631D03" w:rsidRPr="00D019B2" w:rsidTr="00AB2D56">
        <w:tc>
          <w:tcPr>
            <w:tcW w:w="426" w:type="dxa"/>
            <w:vAlign w:val="center"/>
          </w:tcPr>
          <w:p w:rsidR="00631D03" w:rsidRPr="00D019B2"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631D03" w:rsidRPr="00D019B2" w:rsidRDefault="00631D03" w:rsidP="00631D0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С.Волково</w:t>
            </w:r>
          </w:p>
        </w:tc>
        <w:tc>
          <w:tcPr>
            <w:tcW w:w="1134" w:type="dxa"/>
            <w:vAlign w:val="center"/>
          </w:tcPr>
          <w:p w:rsidR="00631D03"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356</w:t>
            </w:r>
          </w:p>
        </w:tc>
        <w:tc>
          <w:tcPr>
            <w:tcW w:w="2906" w:type="dxa"/>
            <w:vAlign w:val="center"/>
          </w:tcPr>
          <w:p w:rsidR="00631D03" w:rsidRPr="00D019B2"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w:t>
            </w:r>
          </w:p>
        </w:tc>
        <w:tc>
          <w:tcPr>
            <w:tcW w:w="2906" w:type="dxa"/>
            <w:vAlign w:val="center"/>
          </w:tcPr>
          <w:p w:rsidR="00631D03" w:rsidRPr="00D019B2" w:rsidRDefault="00631D03"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b/>
                <w:sz w:val="24"/>
                <w:szCs w:val="24"/>
              </w:rPr>
            </w:pPr>
          </w:p>
        </w:tc>
        <w:tc>
          <w:tcPr>
            <w:tcW w:w="2126" w:type="dxa"/>
            <w:vAlign w:val="center"/>
          </w:tcPr>
          <w:p w:rsidR="00D019B2" w:rsidRPr="00D019B2" w:rsidRDefault="00D019B2" w:rsidP="00AB2D56">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D019B2" w:rsidRPr="00D019B2" w:rsidRDefault="00D019B2" w:rsidP="00631D03">
            <w:pPr>
              <w:spacing w:after="0" w:line="240" w:lineRule="auto"/>
              <w:jc w:val="center"/>
              <w:rPr>
                <w:rFonts w:ascii="Times New Roman" w:hAnsi="Times New Roman" w:cs="Times New Roman"/>
                <w:b/>
                <w:sz w:val="24"/>
                <w:szCs w:val="24"/>
              </w:rPr>
            </w:pPr>
            <w:r w:rsidRPr="00D019B2">
              <w:rPr>
                <w:rFonts w:ascii="Times New Roman" w:hAnsi="Times New Roman" w:cs="Times New Roman"/>
                <w:b/>
                <w:sz w:val="24"/>
                <w:szCs w:val="24"/>
              </w:rPr>
              <w:t>9</w:t>
            </w:r>
            <w:r w:rsidR="00631D03">
              <w:rPr>
                <w:rFonts w:ascii="Times New Roman" w:hAnsi="Times New Roman" w:cs="Times New Roman"/>
                <w:b/>
                <w:sz w:val="24"/>
                <w:szCs w:val="24"/>
              </w:rPr>
              <w:t>86</w:t>
            </w:r>
          </w:p>
        </w:tc>
        <w:tc>
          <w:tcPr>
            <w:tcW w:w="2906" w:type="dxa"/>
            <w:vAlign w:val="center"/>
          </w:tcPr>
          <w:p w:rsidR="00D019B2" w:rsidRPr="00D019B2" w:rsidRDefault="00D019B2" w:rsidP="00631D03">
            <w:pPr>
              <w:spacing w:after="0" w:line="240" w:lineRule="auto"/>
              <w:jc w:val="center"/>
              <w:rPr>
                <w:rFonts w:ascii="Times New Roman" w:hAnsi="Times New Roman" w:cs="Times New Roman"/>
                <w:b/>
                <w:sz w:val="24"/>
                <w:szCs w:val="24"/>
              </w:rPr>
            </w:pPr>
            <w:r w:rsidRPr="00D019B2">
              <w:rPr>
                <w:rFonts w:ascii="Times New Roman" w:hAnsi="Times New Roman" w:cs="Times New Roman"/>
                <w:b/>
                <w:sz w:val="24"/>
                <w:szCs w:val="24"/>
              </w:rPr>
              <w:t>1</w:t>
            </w:r>
            <w:r w:rsidR="00631D03">
              <w:rPr>
                <w:rFonts w:ascii="Times New Roman" w:hAnsi="Times New Roman" w:cs="Times New Roman"/>
                <w:b/>
                <w:sz w:val="24"/>
                <w:szCs w:val="24"/>
              </w:rPr>
              <w:t>7</w:t>
            </w:r>
            <w:r w:rsidRPr="00D019B2">
              <w:rPr>
                <w:rFonts w:ascii="Times New Roman" w:hAnsi="Times New Roman" w:cs="Times New Roman"/>
                <w:b/>
                <w:sz w:val="24"/>
                <w:szCs w:val="24"/>
              </w:rPr>
              <w:t>25</w:t>
            </w:r>
          </w:p>
        </w:tc>
        <w:tc>
          <w:tcPr>
            <w:tcW w:w="2906" w:type="dxa"/>
            <w:vAlign w:val="center"/>
          </w:tcPr>
          <w:p w:rsidR="00D019B2" w:rsidRPr="00D019B2" w:rsidRDefault="00D019B2" w:rsidP="00631D03">
            <w:pPr>
              <w:spacing w:after="0" w:line="240" w:lineRule="auto"/>
              <w:jc w:val="center"/>
              <w:rPr>
                <w:rFonts w:ascii="Times New Roman" w:hAnsi="Times New Roman" w:cs="Times New Roman"/>
                <w:b/>
                <w:sz w:val="24"/>
                <w:szCs w:val="24"/>
              </w:rPr>
            </w:pPr>
            <w:r w:rsidRPr="00D019B2">
              <w:rPr>
                <w:rFonts w:ascii="Times New Roman" w:hAnsi="Times New Roman" w:cs="Times New Roman"/>
                <w:b/>
                <w:sz w:val="24"/>
                <w:szCs w:val="24"/>
              </w:rPr>
              <w:t>1</w:t>
            </w:r>
            <w:r w:rsidR="00631D03">
              <w:rPr>
                <w:rFonts w:ascii="Times New Roman" w:hAnsi="Times New Roman" w:cs="Times New Roman"/>
                <w:b/>
                <w:sz w:val="24"/>
                <w:szCs w:val="24"/>
              </w:rPr>
              <w:t>2</w:t>
            </w:r>
            <w:r w:rsidRPr="00D019B2">
              <w:rPr>
                <w:rFonts w:ascii="Times New Roman" w:hAnsi="Times New Roman" w:cs="Times New Roman"/>
                <w:b/>
                <w:sz w:val="24"/>
                <w:szCs w:val="24"/>
              </w:rPr>
              <w:t>40</w:t>
            </w:r>
          </w:p>
        </w:tc>
      </w:tr>
    </w:tbl>
    <w:p w:rsidR="00D019B2" w:rsidRPr="00D019B2" w:rsidRDefault="00D019B2" w:rsidP="00D019B2">
      <w:pPr>
        <w:rPr>
          <w:rFonts w:ascii="Times New Roman" w:hAnsi="Times New Roman" w:cs="Times New Roman"/>
          <w:sz w:val="24"/>
          <w:szCs w:val="24"/>
        </w:rPr>
      </w:pPr>
    </w:p>
    <w:p w:rsidR="00D019B2" w:rsidRPr="006B005C" w:rsidRDefault="00A84563" w:rsidP="006B005C">
      <w:pPr>
        <w:pStyle w:val="3"/>
        <w:keepLines w:val="0"/>
        <w:numPr>
          <w:ilvl w:val="2"/>
          <w:numId w:val="0"/>
        </w:numPr>
        <w:tabs>
          <w:tab w:val="num" w:pos="720"/>
        </w:tabs>
        <w:spacing w:before="240" w:after="60"/>
        <w:ind w:left="720" w:hanging="720"/>
        <w:jc w:val="center"/>
        <w:rPr>
          <w:rFonts w:ascii="Times New Roman" w:hAnsi="Times New Roman" w:cs="Times New Roman"/>
          <w:color w:val="auto"/>
          <w:sz w:val="28"/>
          <w:szCs w:val="28"/>
        </w:rPr>
      </w:pPr>
      <w:bookmarkStart w:id="2" w:name="_Toc264972689"/>
      <w:bookmarkStart w:id="3" w:name="_Toc264978358"/>
      <w:bookmarkStart w:id="4" w:name="_Toc265088581"/>
      <w:r w:rsidRPr="006B005C">
        <w:rPr>
          <w:rFonts w:ascii="Times New Roman" w:hAnsi="Times New Roman" w:cs="Times New Roman"/>
          <w:color w:val="auto"/>
          <w:sz w:val="28"/>
          <w:szCs w:val="28"/>
        </w:rPr>
        <w:t xml:space="preserve">2.4. </w:t>
      </w:r>
      <w:r w:rsidR="00D019B2" w:rsidRPr="006B005C">
        <w:rPr>
          <w:rFonts w:ascii="Times New Roman" w:hAnsi="Times New Roman" w:cs="Times New Roman"/>
          <w:color w:val="auto"/>
          <w:sz w:val="28"/>
          <w:szCs w:val="28"/>
        </w:rPr>
        <w:t>Электроснабжение</w:t>
      </w:r>
      <w:bookmarkEnd w:id="2"/>
      <w:bookmarkEnd w:id="3"/>
      <w:bookmarkEnd w:id="4"/>
    </w:p>
    <w:p w:rsidR="00631D03" w:rsidRPr="006B005C" w:rsidRDefault="00631D03" w:rsidP="006B005C">
      <w:pPr>
        <w:pStyle w:val="a6"/>
        <w:ind w:firstLine="709"/>
        <w:jc w:val="both"/>
        <w:rPr>
          <w:sz w:val="28"/>
          <w:szCs w:val="28"/>
        </w:rPr>
      </w:pPr>
      <w:r w:rsidRPr="006B005C">
        <w:rPr>
          <w:sz w:val="28"/>
          <w:szCs w:val="28"/>
        </w:rPr>
        <w:t>Через Огибнянкое сельское поселение проходят следующие высоковольтные линии электропередач:</w:t>
      </w:r>
    </w:p>
    <w:p w:rsidR="00631D03" w:rsidRPr="006B005C" w:rsidRDefault="00631D03" w:rsidP="006B005C">
      <w:pPr>
        <w:pStyle w:val="a6"/>
        <w:ind w:firstLine="709"/>
        <w:jc w:val="both"/>
        <w:rPr>
          <w:color w:val="000000"/>
          <w:sz w:val="28"/>
          <w:szCs w:val="28"/>
        </w:rPr>
      </w:pPr>
      <w:r w:rsidRPr="006B005C">
        <w:rPr>
          <w:sz w:val="28"/>
          <w:szCs w:val="28"/>
        </w:rPr>
        <w:t xml:space="preserve">- </w:t>
      </w:r>
      <w:r w:rsidRPr="006B005C">
        <w:rPr>
          <w:color w:val="000000"/>
          <w:sz w:val="28"/>
          <w:szCs w:val="28"/>
        </w:rPr>
        <w:t>500-750 кВ,</w:t>
      </w:r>
      <w:r w:rsidRPr="006B005C">
        <w:rPr>
          <w:sz w:val="28"/>
          <w:szCs w:val="28"/>
        </w:rPr>
        <w:t xml:space="preserve"> </w:t>
      </w:r>
      <w:r w:rsidRPr="006B005C">
        <w:rPr>
          <w:color w:val="000000"/>
          <w:sz w:val="28"/>
          <w:szCs w:val="28"/>
        </w:rPr>
        <w:t xml:space="preserve">подающая электроэнергию от Курской атомной электростанции на </w:t>
      </w:r>
      <w:r w:rsidRPr="006B005C">
        <w:rPr>
          <w:sz w:val="28"/>
          <w:szCs w:val="28"/>
        </w:rPr>
        <w:t>п/ст</w:t>
      </w:r>
      <w:r w:rsidRPr="006B005C">
        <w:rPr>
          <w:color w:val="000000"/>
          <w:sz w:val="28"/>
          <w:szCs w:val="28"/>
        </w:rPr>
        <w:t xml:space="preserve"> 500/330/110/35кВ «Старый Оскол – 500»;</w:t>
      </w:r>
    </w:p>
    <w:p w:rsidR="00631D03" w:rsidRPr="006B005C" w:rsidRDefault="00631D03" w:rsidP="006B005C">
      <w:pPr>
        <w:pStyle w:val="a6"/>
        <w:ind w:firstLine="709"/>
        <w:jc w:val="both"/>
        <w:rPr>
          <w:sz w:val="28"/>
          <w:szCs w:val="28"/>
        </w:rPr>
      </w:pPr>
      <w:r w:rsidRPr="006B005C">
        <w:rPr>
          <w:color w:val="000000"/>
          <w:sz w:val="28"/>
          <w:szCs w:val="28"/>
        </w:rPr>
        <w:t>- 110 кВ, соединяющую между собой</w:t>
      </w:r>
      <w:r w:rsidRPr="006B005C">
        <w:rPr>
          <w:sz w:val="28"/>
          <w:szCs w:val="28"/>
        </w:rPr>
        <w:t xml:space="preserve"> п/ст 110/35/10кВ «Голофеевка» с п/ст 110/35/10кВ «Коньшино».</w:t>
      </w:r>
    </w:p>
    <w:p w:rsidR="00631D03" w:rsidRPr="006B005C" w:rsidRDefault="00631D03" w:rsidP="006B005C">
      <w:pPr>
        <w:pStyle w:val="a6"/>
        <w:ind w:firstLine="709"/>
        <w:jc w:val="both"/>
        <w:rPr>
          <w:sz w:val="28"/>
          <w:szCs w:val="28"/>
        </w:rPr>
      </w:pPr>
      <w:r w:rsidRPr="006B005C">
        <w:rPr>
          <w:sz w:val="28"/>
          <w:szCs w:val="28"/>
        </w:rPr>
        <w:t>Техническое состояние сетей удовлетворительное.</w:t>
      </w:r>
    </w:p>
    <w:p w:rsidR="00631D03" w:rsidRPr="006B005C" w:rsidRDefault="00631D03" w:rsidP="006B005C">
      <w:pPr>
        <w:pStyle w:val="a6"/>
        <w:jc w:val="both"/>
        <w:rPr>
          <w:sz w:val="28"/>
          <w:szCs w:val="28"/>
        </w:rPr>
      </w:pPr>
      <w:r w:rsidRPr="006B005C">
        <w:rPr>
          <w:sz w:val="28"/>
          <w:szCs w:val="28"/>
        </w:rPr>
        <w:t xml:space="preserve">В соответствии с действующими «ПУЭ» и «СаНПиН» минимально-допустимые расстояния до зданий и сооружений (в населенной местности, в пересчете от оси ВЛЭП – 110 кВ) – должны составлять по </w:t>
      </w:r>
      <w:smartTag w:uri="urn:schemas-microsoft-com:office:smarttags" w:element="metricconverter">
        <w:smartTagPr>
          <w:attr w:name="ProductID" w:val="15 м"/>
        </w:smartTagPr>
        <w:r w:rsidRPr="006B005C">
          <w:rPr>
            <w:sz w:val="28"/>
            <w:szCs w:val="28"/>
          </w:rPr>
          <w:t>15 м</w:t>
        </w:r>
      </w:smartTag>
      <w:r w:rsidRPr="006B005C">
        <w:rPr>
          <w:sz w:val="28"/>
          <w:szCs w:val="28"/>
        </w:rPr>
        <w:t xml:space="preserve"> (от проекций крайних проводов) в каждую сторону. При этом охранные зоны,</w:t>
      </w:r>
      <w:r w:rsidRPr="006B005C">
        <w:t xml:space="preserve"> </w:t>
      </w:r>
      <w:r w:rsidRPr="006B005C">
        <w:rPr>
          <w:sz w:val="28"/>
          <w:szCs w:val="28"/>
        </w:rPr>
        <w:t xml:space="preserve">регламентирующие виды деятельности – должны составлять порядка </w:t>
      </w:r>
      <w:smartTag w:uri="urn:schemas-microsoft-com:office:smarttags" w:element="metricconverter">
        <w:smartTagPr>
          <w:attr w:name="ProductID" w:val="30 м"/>
        </w:smartTagPr>
        <w:r w:rsidRPr="006B005C">
          <w:rPr>
            <w:sz w:val="28"/>
            <w:szCs w:val="28"/>
          </w:rPr>
          <w:t>30 м</w:t>
        </w:r>
      </w:smartTag>
      <w:r w:rsidRPr="006B005C">
        <w:rPr>
          <w:sz w:val="28"/>
          <w:szCs w:val="28"/>
        </w:rPr>
        <w:t xml:space="preserve"> (от оси) в каждую сторону. В охранных зонах любые виды деятельности разрешаются с письменного согласия эксплуатирующей организации.</w:t>
      </w:r>
    </w:p>
    <w:p w:rsidR="00631D03" w:rsidRPr="006B005C" w:rsidRDefault="00631D03" w:rsidP="006B005C">
      <w:pPr>
        <w:pStyle w:val="a6"/>
        <w:ind w:firstLine="709"/>
        <w:jc w:val="both"/>
        <w:rPr>
          <w:rStyle w:val="FontStyle42"/>
          <w:sz w:val="28"/>
          <w:szCs w:val="28"/>
        </w:rPr>
      </w:pPr>
      <w:r w:rsidRPr="006B005C">
        <w:rPr>
          <w:rStyle w:val="FontStyle42"/>
          <w:sz w:val="28"/>
          <w:szCs w:val="28"/>
        </w:rPr>
        <w:t>Существующая схема электроснабжения поселения</w:t>
      </w:r>
      <w:r w:rsidRPr="006B005C">
        <w:rPr>
          <w:sz w:val="28"/>
          <w:szCs w:val="28"/>
        </w:rPr>
        <w:t xml:space="preserve"> </w:t>
      </w:r>
      <w:r w:rsidRPr="006B005C">
        <w:rPr>
          <w:rStyle w:val="FontStyle42"/>
          <w:sz w:val="28"/>
          <w:szCs w:val="28"/>
        </w:rPr>
        <w:t xml:space="preserve">представлена 17  трансформаторными подстанциями 10/0,4кВ. Питание трансформаторных подстанций осуществляется по воздушным линиям 10кВ от подстанции </w:t>
      </w:r>
      <w:r w:rsidRPr="006B005C">
        <w:rPr>
          <w:sz w:val="28"/>
          <w:szCs w:val="28"/>
        </w:rPr>
        <w:t xml:space="preserve">ПС 35/10 кВ « Орлик», </w:t>
      </w:r>
      <w:r w:rsidRPr="006B005C">
        <w:rPr>
          <w:rStyle w:val="FontStyle42"/>
          <w:sz w:val="28"/>
          <w:szCs w:val="28"/>
        </w:rPr>
        <w:t>находящихся на расстоянии 8км к востоку от с. Волково.</w:t>
      </w:r>
      <w:r w:rsidRPr="006B005C">
        <w:rPr>
          <w:sz w:val="28"/>
          <w:szCs w:val="28"/>
        </w:rPr>
        <w:t xml:space="preserve">  Подстанция «запитана» от ПС 110/35/10 кВ «»Чернянка» и ПС 110/35/10 кВ « Д. Поляна». </w:t>
      </w:r>
      <w:r w:rsidRPr="006B005C">
        <w:rPr>
          <w:rStyle w:val="FontStyle42"/>
          <w:sz w:val="28"/>
          <w:szCs w:val="28"/>
        </w:rPr>
        <w:t>В посёлке, в основном преобладают комплектные трансформаторные подстанции 10/0,4кВ, которые на данный момент уже не обеспечивают должного уровня и качества электроснабжения.</w:t>
      </w:r>
    </w:p>
    <w:p w:rsidR="00631D03" w:rsidRPr="006B005C" w:rsidRDefault="00631D03" w:rsidP="006B005C">
      <w:pPr>
        <w:pStyle w:val="a6"/>
        <w:ind w:firstLine="709"/>
        <w:jc w:val="both"/>
        <w:rPr>
          <w:sz w:val="28"/>
          <w:szCs w:val="28"/>
        </w:rPr>
      </w:pPr>
      <w:r w:rsidRPr="006B005C">
        <w:rPr>
          <w:rStyle w:val="FontStyle42"/>
          <w:sz w:val="28"/>
          <w:szCs w:val="28"/>
        </w:rPr>
        <w:t xml:space="preserve"> </w:t>
      </w:r>
      <w:r w:rsidRPr="006B005C">
        <w:rPr>
          <w:sz w:val="28"/>
          <w:szCs w:val="28"/>
        </w:rPr>
        <w:t>Население Огибнянского района снабжается электроэнергией по воздушным линиям 0,4 кВ от транформаторных подстанций.</w:t>
      </w:r>
    </w:p>
    <w:p w:rsidR="00631D03" w:rsidRPr="006B005C" w:rsidRDefault="00631D03" w:rsidP="006B005C">
      <w:pPr>
        <w:pStyle w:val="a6"/>
        <w:ind w:firstLine="709"/>
        <w:jc w:val="both"/>
        <w:rPr>
          <w:sz w:val="28"/>
          <w:szCs w:val="28"/>
        </w:rPr>
      </w:pPr>
      <w:r w:rsidRPr="006B005C">
        <w:rPr>
          <w:sz w:val="28"/>
          <w:szCs w:val="28"/>
        </w:rPr>
        <w:t>Недостатком существующей сети является малое применение кабельных канализаций, слабую освещенность улиц, дорог и площадей поселения в вечернее и ночное время суток.</w:t>
      </w:r>
    </w:p>
    <w:p w:rsidR="00631D03" w:rsidRPr="006B005C" w:rsidRDefault="00631D03" w:rsidP="006B005C">
      <w:pPr>
        <w:pStyle w:val="a6"/>
        <w:ind w:firstLine="709"/>
        <w:jc w:val="both"/>
        <w:rPr>
          <w:sz w:val="28"/>
          <w:szCs w:val="28"/>
        </w:rPr>
      </w:pPr>
      <w:r w:rsidRPr="006B005C">
        <w:rPr>
          <w:sz w:val="28"/>
          <w:szCs w:val="28"/>
        </w:rPr>
        <w:t xml:space="preserve">Протяженность воздушных линий 10 кВ составляет  почти 18 километров. </w:t>
      </w:r>
    </w:p>
    <w:p w:rsidR="00631D03" w:rsidRPr="006B005C" w:rsidRDefault="00631D03" w:rsidP="006B005C">
      <w:pPr>
        <w:pStyle w:val="a6"/>
        <w:jc w:val="both"/>
        <w:rPr>
          <w:sz w:val="28"/>
          <w:szCs w:val="28"/>
        </w:rPr>
      </w:pPr>
    </w:p>
    <w:p w:rsidR="00631D03" w:rsidRPr="00281D1F" w:rsidRDefault="00631D03" w:rsidP="00281D1F">
      <w:pPr>
        <w:pStyle w:val="a6"/>
        <w:jc w:val="center"/>
        <w:rPr>
          <w:b/>
          <w:sz w:val="28"/>
          <w:szCs w:val="28"/>
        </w:rPr>
      </w:pPr>
      <w:r w:rsidRPr="00281D1F">
        <w:rPr>
          <w:b/>
          <w:sz w:val="28"/>
          <w:szCs w:val="28"/>
        </w:rPr>
        <w:t>Связь.</w:t>
      </w:r>
    </w:p>
    <w:p w:rsidR="00631D03" w:rsidRPr="00281D1F" w:rsidRDefault="00631D03" w:rsidP="00281D1F">
      <w:pPr>
        <w:pStyle w:val="a6"/>
        <w:ind w:firstLine="709"/>
        <w:jc w:val="both"/>
        <w:rPr>
          <w:sz w:val="28"/>
          <w:szCs w:val="28"/>
        </w:rPr>
      </w:pPr>
      <w:r w:rsidRPr="00281D1F">
        <w:rPr>
          <w:sz w:val="28"/>
          <w:szCs w:val="28"/>
        </w:rPr>
        <w:t>Связь включает в себя две крупные составляющие: электрическую и почтовую, которые в свою очередь разделяются на самостоятельные подотрасли. Внедрение высоких технологий, стремление удовлетворить возрастающие потребности населения и экономики создают новые услуги связи.</w:t>
      </w:r>
    </w:p>
    <w:p w:rsidR="00631D03" w:rsidRPr="00281D1F" w:rsidRDefault="00631D03" w:rsidP="00281D1F">
      <w:pPr>
        <w:pStyle w:val="a6"/>
        <w:ind w:firstLine="709"/>
        <w:jc w:val="both"/>
        <w:rPr>
          <w:sz w:val="28"/>
          <w:szCs w:val="28"/>
        </w:rPr>
      </w:pPr>
      <w:r w:rsidRPr="00281D1F">
        <w:rPr>
          <w:sz w:val="28"/>
          <w:szCs w:val="28"/>
        </w:rPr>
        <w:t>Наиболее социально значимой остается почтовая связь, обеспечивающая повсеместное предоставление универсальных услуг связи. Почта сейчас предоставляет услуги электронных переводов, которые существенно снизили время на их доставку. Помимо этого, почта занимается поставкой посылок, пенсионных выплат, принимает платежи, рассылает почтовые письма.</w:t>
      </w:r>
    </w:p>
    <w:p w:rsidR="00631D03" w:rsidRPr="00281D1F" w:rsidRDefault="00631D03" w:rsidP="00281D1F">
      <w:pPr>
        <w:pStyle w:val="a6"/>
        <w:ind w:firstLine="709"/>
        <w:jc w:val="both"/>
        <w:rPr>
          <w:sz w:val="28"/>
          <w:szCs w:val="28"/>
        </w:rPr>
      </w:pPr>
      <w:r w:rsidRPr="00281D1F">
        <w:rPr>
          <w:sz w:val="28"/>
          <w:szCs w:val="28"/>
        </w:rPr>
        <w:t>В Огибнянском сельском поселении находится почтовое отделениев с. Огибное, в с. Волково..</w:t>
      </w:r>
    </w:p>
    <w:p w:rsidR="00631D03" w:rsidRPr="00281D1F" w:rsidRDefault="00631D03" w:rsidP="00281D1F">
      <w:pPr>
        <w:pStyle w:val="a6"/>
        <w:ind w:firstLine="709"/>
        <w:jc w:val="both"/>
        <w:rPr>
          <w:sz w:val="28"/>
          <w:szCs w:val="28"/>
        </w:rPr>
      </w:pPr>
      <w:r w:rsidRPr="00281D1F">
        <w:rPr>
          <w:sz w:val="28"/>
          <w:szCs w:val="28"/>
        </w:rPr>
        <w:t>Наиболее распространенной из всех услуг связи является телефонная и подвижная электросвязь.</w:t>
      </w:r>
    </w:p>
    <w:p w:rsidR="00631D03" w:rsidRPr="00281D1F" w:rsidRDefault="00631D03" w:rsidP="00281D1F">
      <w:pPr>
        <w:pStyle w:val="a6"/>
        <w:ind w:firstLine="709"/>
        <w:jc w:val="both"/>
        <w:rPr>
          <w:sz w:val="28"/>
          <w:szCs w:val="28"/>
        </w:rPr>
      </w:pPr>
      <w:r w:rsidRPr="00281D1F">
        <w:rPr>
          <w:sz w:val="28"/>
          <w:szCs w:val="28"/>
        </w:rPr>
        <w:t>В связи с распространением мобильной телефонной связи на территории области число зарегистрированных абонентских терминалов сотовой электросвязи за один только год увеличилось на 378,2 тыс.</w:t>
      </w:r>
    </w:p>
    <w:p w:rsidR="00631D03" w:rsidRPr="00281D1F" w:rsidRDefault="00631D03" w:rsidP="00281D1F">
      <w:pPr>
        <w:pStyle w:val="a6"/>
        <w:ind w:firstLine="709"/>
        <w:jc w:val="both"/>
        <w:rPr>
          <w:sz w:val="28"/>
          <w:szCs w:val="28"/>
        </w:rPr>
      </w:pPr>
      <w:r w:rsidRPr="00281D1F">
        <w:rPr>
          <w:sz w:val="28"/>
          <w:szCs w:val="28"/>
        </w:rPr>
        <w:t xml:space="preserve">Телефонная сеть Чернянского района состоит из центральной АТС </w:t>
      </w:r>
      <w:r w:rsidRPr="00281D1F">
        <w:rPr>
          <w:sz w:val="28"/>
          <w:szCs w:val="28"/>
          <w:lang w:val="en-US"/>
        </w:rPr>
        <w:t>SI</w:t>
      </w:r>
      <w:r w:rsidRPr="00281D1F">
        <w:rPr>
          <w:sz w:val="28"/>
          <w:szCs w:val="28"/>
        </w:rPr>
        <w:t>-2000 и 17 сельских АТС, из них 8 цифровых и 9 координатных. Сеть построена по узловому принципу, внутрирай</w:t>
      </w:r>
      <w:r w:rsidRPr="00281D1F">
        <w:rPr>
          <w:sz w:val="28"/>
          <w:szCs w:val="28"/>
        </w:rPr>
        <w:tab/>
        <w:t xml:space="preserve">оная межстанционная связь осуществляется через ЦАТС </w:t>
      </w:r>
      <w:r w:rsidRPr="00281D1F">
        <w:rPr>
          <w:sz w:val="28"/>
          <w:szCs w:val="28"/>
          <w:lang w:val="en-US"/>
        </w:rPr>
        <w:t>SI</w:t>
      </w:r>
      <w:r w:rsidRPr="00281D1F">
        <w:rPr>
          <w:sz w:val="28"/>
          <w:szCs w:val="28"/>
        </w:rPr>
        <w:t xml:space="preserve">-2000 с использованием цифровых систем передачи (ИКМ-15, ИКМ-30, МС-0,4).Межрайонная и международная связь осуществляется по волоконно-оптическим линиям связи (ВОЛС) через АМТС г. Белгород. Уровень телефонизации Чернянского района составляет в сельской местности 17 телефонов на 100 жителей. В Огибнянском сельском поселении уровень телефонизации меньше, чем в среднем по району на 2,4 телефона на 100 человек и составляет 14, 6 №№.  </w:t>
      </w:r>
    </w:p>
    <w:p w:rsidR="00631D03" w:rsidRPr="00281D1F" w:rsidRDefault="00631D03" w:rsidP="00281D1F">
      <w:pPr>
        <w:pStyle w:val="a6"/>
        <w:ind w:firstLine="709"/>
        <w:jc w:val="both"/>
        <w:rPr>
          <w:sz w:val="28"/>
          <w:szCs w:val="28"/>
        </w:rPr>
      </w:pPr>
      <w:r w:rsidRPr="00281D1F">
        <w:rPr>
          <w:sz w:val="28"/>
          <w:szCs w:val="28"/>
        </w:rPr>
        <w:t xml:space="preserve">По состоянии. на 1. 01.2009г. монтированная номерная емкость составляет 2460 в Чернянском районе и 177 номеров в Огибнянском сельском поселении. </w:t>
      </w:r>
    </w:p>
    <w:p w:rsidR="00631D03" w:rsidRPr="00281D1F" w:rsidRDefault="00631D03" w:rsidP="00281D1F">
      <w:pPr>
        <w:pStyle w:val="a6"/>
        <w:ind w:firstLine="709"/>
        <w:jc w:val="both"/>
        <w:rPr>
          <w:sz w:val="28"/>
          <w:szCs w:val="28"/>
        </w:rPr>
      </w:pPr>
      <w:r w:rsidRPr="00281D1F">
        <w:rPr>
          <w:sz w:val="28"/>
          <w:szCs w:val="28"/>
        </w:rPr>
        <w:t xml:space="preserve">В 2007-2008 годах в рамках программы оказания универсальной услуги и программы «Образования в Чернянском районе» была подключена Волковская средняя школа к скоростному интернету. Интернет и </w:t>
      </w:r>
      <w:r w:rsidRPr="00281D1F">
        <w:rPr>
          <w:sz w:val="28"/>
          <w:szCs w:val="28"/>
          <w:lang w:val="en-US"/>
        </w:rPr>
        <w:t>IP</w:t>
      </w:r>
      <w:r w:rsidRPr="00281D1F">
        <w:rPr>
          <w:sz w:val="28"/>
          <w:szCs w:val="28"/>
        </w:rPr>
        <w:t xml:space="preserve"> осуществляется  </w:t>
      </w:r>
      <w:r w:rsidRPr="00281D1F">
        <w:rPr>
          <w:sz w:val="28"/>
          <w:szCs w:val="28"/>
          <w:lang w:val="en-US"/>
        </w:rPr>
        <w:t>AOS</w:t>
      </w:r>
      <w:r w:rsidRPr="00281D1F">
        <w:rPr>
          <w:sz w:val="28"/>
          <w:szCs w:val="28"/>
        </w:rPr>
        <w:t>4  доступ 2.</w:t>
      </w:r>
    </w:p>
    <w:p w:rsidR="00631D03" w:rsidRPr="00281D1F" w:rsidRDefault="00631D03" w:rsidP="00281D1F">
      <w:pPr>
        <w:pStyle w:val="a6"/>
        <w:ind w:firstLine="709"/>
        <w:jc w:val="both"/>
        <w:rPr>
          <w:sz w:val="28"/>
          <w:szCs w:val="28"/>
        </w:rPr>
      </w:pPr>
      <w:r w:rsidRPr="00281D1F">
        <w:rPr>
          <w:sz w:val="28"/>
          <w:szCs w:val="28"/>
        </w:rPr>
        <w:t xml:space="preserve">Кроме того в с. Огибное была заменена АТС на современную цифровую АТС №3237. В селе Волково также имеется АТС № 3242. </w:t>
      </w:r>
    </w:p>
    <w:p w:rsidR="00631D03" w:rsidRPr="00281D1F" w:rsidRDefault="00631D03" w:rsidP="00281D1F">
      <w:pPr>
        <w:pStyle w:val="a6"/>
        <w:jc w:val="center"/>
        <w:rPr>
          <w:b/>
          <w:sz w:val="28"/>
          <w:szCs w:val="28"/>
        </w:rPr>
      </w:pPr>
      <w:r w:rsidRPr="00281D1F">
        <w:rPr>
          <w:b/>
          <w:sz w:val="28"/>
          <w:szCs w:val="28"/>
        </w:rPr>
        <w:t>Показатели уровня телефонизации Огибнянского сельского поселения по состоянию на 01.01.2014г.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134"/>
        <w:gridCol w:w="1134"/>
        <w:gridCol w:w="1134"/>
        <w:gridCol w:w="1134"/>
        <w:gridCol w:w="851"/>
        <w:gridCol w:w="1134"/>
        <w:gridCol w:w="1098"/>
      </w:tblGrid>
      <w:tr w:rsidR="00631D03" w:rsidRPr="00631D03" w:rsidTr="00E122EF">
        <w:trPr>
          <w:trHeight w:val="445"/>
        </w:trPr>
        <w:tc>
          <w:tcPr>
            <w:tcW w:w="2410" w:type="dxa"/>
            <w:vMerge w:val="restart"/>
            <w:shd w:val="clear" w:color="auto" w:fill="auto"/>
          </w:tcPr>
          <w:p w:rsidR="00631D03" w:rsidRPr="00631D03" w:rsidRDefault="00631D03" w:rsidP="00E122EF">
            <w:pPr>
              <w:jc w:val="center"/>
              <w:rPr>
                <w:rFonts w:ascii="Times New Roman" w:hAnsi="Times New Roman" w:cs="Times New Roman"/>
                <w:sz w:val="24"/>
                <w:szCs w:val="24"/>
              </w:rPr>
            </w:pPr>
          </w:p>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Поселение</w:t>
            </w:r>
          </w:p>
        </w:tc>
        <w:tc>
          <w:tcPr>
            <w:tcW w:w="1134" w:type="dxa"/>
            <w:vMerge w:val="restart"/>
            <w:tcBorders>
              <w:right w:val="single" w:sz="4" w:space="0" w:color="auto"/>
            </w:tcBorders>
            <w:shd w:val="clear" w:color="auto" w:fill="auto"/>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Население    чел</w:t>
            </w:r>
          </w:p>
        </w:tc>
        <w:tc>
          <w:tcPr>
            <w:tcW w:w="4253" w:type="dxa"/>
            <w:gridSpan w:val="4"/>
            <w:tcBorders>
              <w:left w:val="single" w:sz="4" w:space="0" w:color="auto"/>
              <w:bottom w:val="single" w:sz="4" w:space="0" w:color="auto"/>
            </w:tcBorders>
            <w:shd w:val="clear" w:color="auto" w:fill="auto"/>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Общая номерная емкость</w:t>
            </w:r>
          </w:p>
        </w:tc>
        <w:tc>
          <w:tcPr>
            <w:tcW w:w="1134" w:type="dxa"/>
            <w:vMerge w:val="restart"/>
            <w:shd w:val="clear" w:color="auto" w:fill="auto"/>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Кол-во заявлений на установку тлф</w:t>
            </w:r>
          </w:p>
        </w:tc>
        <w:tc>
          <w:tcPr>
            <w:tcW w:w="1098" w:type="dxa"/>
            <w:vMerge w:val="restart"/>
            <w:shd w:val="clear" w:color="auto" w:fill="auto"/>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Кол-во №№ на 100 жителей</w:t>
            </w:r>
          </w:p>
        </w:tc>
      </w:tr>
      <w:tr w:rsidR="00631D03" w:rsidRPr="00631D03" w:rsidTr="00E122EF">
        <w:trPr>
          <w:trHeight w:val="281"/>
        </w:trPr>
        <w:tc>
          <w:tcPr>
            <w:tcW w:w="2410" w:type="dxa"/>
            <w:vMerge/>
          </w:tcPr>
          <w:p w:rsidR="00631D03" w:rsidRPr="00631D03" w:rsidRDefault="00631D03" w:rsidP="00E122EF">
            <w:pPr>
              <w:jc w:val="center"/>
              <w:rPr>
                <w:rFonts w:ascii="Times New Roman" w:hAnsi="Times New Roman" w:cs="Times New Roman"/>
                <w:color w:val="FF0000"/>
                <w:sz w:val="24"/>
                <w:szCs w:val="24"/>
              </w:rPr>
            </w:pPr>
          </w:p>
        </w:tc>
        <w:tc>
          <w:tcPr>
            <w:tcW w:w="1134" w:type="dxa"/>
            <w:vMerge/>
            <w:tcBorders>
              <w:right w:val="single" w:sz="4" w:space="0" w:color="auto"/>
            </w:tcBorders>
          </w:tcPr>
          <w:p w:rsidR="00631D03" w:rsidRPr="00631D03" w:rsidRDefault="00631D03" w:rsidP="00E122EF">
            <w:pPr>
              <w:jc w:val="center"/>
              <w:rPr>
                <w:rFonts w:ascii="Times New Roman" w:hAnsi="Times New Roman" w:cs="Times New Roman"/>
                <w:color w:val="FF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Монтир.</w:t>
            </w:r>
          </w:p>
        </w:tc>
        <w:tc>
          <w:tcPr>
            <w:tcW w:w="1985" w:type="dxa"/>
            <w:gridSpan w:val="2"/>
            <w:tcBorders>
              <w:top w:val="single" w:sz="4" w:space="0" w:color="auto"/>
              <w:left w:val="single" w:sz="4" w:space="0" w:color="auto"/>
              <w:bottom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Задейств.</w:t>
            </w:r>
          </w:p>
        </w:tc>
        <w:tc>
          <w:tcPr>
            <w:tcW w:w="1134" w:type="dxa"/>
            <w:vMerge/>
          </w:tcPr>
          <w:p w:rsidR="00631D03" w:rsidRPr="00631D03" w:rsidRDefault="00631D03" w:rsidP="00E122EF">
            <w:pPr>
              <w:jc w:val="center"/>
              <w:rPr>
                <w:rFonts w:ascii="Times New Roman" w:hAnsi="Times New Roman" w:cs="Times New Roman"/>
                <w:color w:val="FF0000"/>
                <w:sz w:val="24"/>
                <w:szCs w:val="24"/>
              </w:rPr>
            </w:pPr>
          </w:p>
        </w:tc>
        <w:tc>
          <w:tcPr>
            <w:tcW w:w="1098" w:type="dxa"/>
            <w:vMerge/>
          </w:tcPr>
          <w:p w:rsidR="00631D03" w:rsidRPr="00631D03" w:rsidRDefault="00631D03" w:rsidP="00E122EF">
            <w:pPr>
              <w:jc w:val="center"/>
              <w:rPr>
                <w:rFonts w:ascii="Times New Roman" w:hAnsi="Times New Roman" w:cs="Times New Roman"/>
                <w:color w:val="FF0000"/>
                <w:sz w:val="24"/>
                <w:szCs w:val="24"/>
              </w:rPr>
            </w:pPr>
          </w:p>
        </w:tc>
      </w:tr>
      <w:tr w:rsidR="00631D03" w:rsidRPr="00631D03" w:rsidTr="00E122EF">
        <w:trPr>
          <w:trHeight w:val="560"/>
        </w:trPr>
        <w:tc>
          <w:tcPr>
            <w:tcW w:w="2410" w:type="dxa"/>
            <w:vMerge/>
          </w:tcPr>
          <w:p w:rsidR="00631D03" w:rsidRPr="00631D03" w:rsidRDefault="00631D03" w:rsidP="00E122EF">
            <w:pPr>
              <w:jc w:val="center"/>
              <w:rPr>
                <w:rFonts w:ascii="Times New Roman" w:hAnsi="Times New Roman" w:cs="Times New Roman"/>
                <w:color w:val="FF0000"/>
                <w:sz w:val="24"/>
                <w:szCs w:val="24"/>
              </w:rPr>
            </w:pPr>
          </w:p>
        </w:tc>
        <w:tc>
          <w:tcPr>
            <w:tcW w:w="1134" w:type="dxa"/>
            <w:vMerge/>
            <w:tcBorders>
              <w:right w:val="single" w:sz="4" w:space="0" w:color="auto"/>
            </w:tcBorders>
          </w:tcPr>
          <w:p w:rsidR="00631D03" w:rsidRPr="00631D03" w:rsidRDefault="00631D03" w:rsidP="00E122EF">
            <w:pPr>
              <w:jc w:val="center"/>
              <w:rPr>
                <w:rFonts w:ascii="Times New Roman" w:hAnsi="Times New Roman" w:cs="Times New Roman"/>
                <w:color w:val="FF0000"/>
                <w:sz w:val="24"/>
                <w:szCs w:val="24"/>
              </w:rPr>
            </w:pPr>
          </w:p>
        </w:tc>
        <w:tc>
          <w:tcPr>
            <w:tcW w:w="1134" w:type="dxa"/>
            <w:tcBorders>
              <w:top w:val="single" w:sz="4" w:space="0" w:color="auto"/>
              <w:left w:val="single" w:sz="4" w:space="0" w:color="auto"/>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Всего</w:t>
            </w:r>
          </w:p>
        </w:tc>
        <w:tc>
          <w:tcPr>
            <w:tcW w:w="1134" w:type="dxa"/>
            <w:tcBorders>
              <w:top w:val="single" w:sz="4" w:space="0" w:color="auto"/>
              <w:left w:val="single" w:sz="4" w:space="0" w:color="auto"/>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В т.ч. по спар. схеме</w:t>
            </w:r>
          </w:p>
        </w:tc>
        <w:tc>
          <w:tcPr>
            <w:tcW w:w="1134" w:type="dxa"/>
            <w:tcBorders>
              <w:top w:val="single" w:sz="4" w:space="0" w:color="auto"/>
              <w:left w:val="single" w:sz="4" w:space="0" w:color="auto"/>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Всего</w:t>
            </w:r>
          </w:p>
        </w:tc>
        <w:tc>
          <w:tcPr>
            <w:tcW w:w="851" w:type="dxa"/>
            <w:tcBorders>
              <w:top w:val="single" w:sz="4" w:space="0" w:color="auto"/>
              <w:lef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В т.ч. по спар. схеме</w:t>
            </w:r>
          </w:p>
        </w:tc>
        <w:tc>
          <w:tcPr>
            <w:tcW w:w="1134" w:type="dxa"/>
            <w:vMerge/>
          </w:tcPr>
          <w:p w:rsidR="00631D03" w:rsidRPr="00631D03" w:rsidRDefault="00631D03" w:rsidP="00E122EF">
            <w:pPr>
              <w:jc w:val="center"/>
              <w:rPr>
                <w:rFonts w:ascii="Times New Roman" w:hAnsi="Times New Roman" w:cs="Times New Roman"/>
                <w:color w:val="FF0000"/>
                <w:sz w:val="24"/>
                <w:szCs w:val="24"/>
              </w:rPr>
            </w:pPr>
          </w:p>
        </w:tc>
        <w:tc>
          <w:tcPr>
            <w:tcW w:w="1098" w:type="dxa"/>
            <w:vMerge/>
          </w:tcPr>
          <w:p w:rsidR="00631D03" w:rsidRPr="00631D03" w:rsidRDefault="00631D03" w:rsidP="00E122EF">
            <w:pPr>
              <w:jc w:val="center"/>
              <w:rPr>
                <w:rFonts w:ascii="Times New Roman" w:hAnsi="Times New Roman" w:cs="Times New Roman"/>
                <w:color w:val="FF0000"/>
                <w:sz w:val="24"/>
                <w:szCs w:val="24"/>
              </w:rPr>
            </w:pPr>
          </w:p>
        </w:tc>
      </w:tr>
      <w:tr w:rsidR="00631D03" w:rsidRPr="00631D03" w:rsidTr="00E122EF">
        <w:tc>
          <w:tcPr>
            <w:tcW w:w="2410" w:type="dxa"/>
          </w:tcPr>
          <w:p w:rsidR="00631D03" w:rsidRPr="00631D03" w:rsidRDefault="00631D03" w:rsidP="00E122EF">
            <w:pPr>
              <w:rPr>
                <w:rFonts w:ascii="Times New Roman" w:hAnsi="Times New Roman" w:cs="Times New Roman"/>
                <w:sz w:val="24"/>
                <w:szCs w:val="24"/>
              </w:rPr>
            </w:pPr>
            <w:r w:rsidRPr="00631D03">
              <w:rPr>
                <w:rFonts w:ascii="Times New Roman" w:hAnsi="Times New Roman" w:cs="Times New Roman"/>
                <w:sz w:val="24"/>
                <w:szCs w:val="24"/>
              </w:rPr>
              <w:t>Огибнянское сельское поселение</w:t>
            </w:r>
          </w:p>
        </w:tc>
        <w:tc>
          <w:tcPr>
            <w:tcW w:w="1134"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1001</w:t>
            </w:r>
          </w:p>
        </w:tc>
        <w:tc>
          <w:tcPr>
            <w:tcW w:w="1134" w:type="dxa"/>
            <w:tcBorders>
              <w:right w:val="single" w:sz="4" w:space="0" w:color="auto"/>
            </w:tcBorders>
          </w:tcPr>
          <w:p w:rsidR="00631D03" w:rsidRPr="00631D03" w:rsidRDefault="00631D03" w:rsidP="00E122EF">
            <w:pPr>
              <w:jc w:val="center"/>
              <w:rPr>
                <w:rFonts w:ascii="Times New Roman" w:hAnsi="Times New Roman" w:cs="Times New Roman"/>
                <w:b/>
                <w:sz w:val="24"/>
                <w:szCs w:val="24"/>
              </w:rPr>
            </w:pPr>
            <w:r w:rsidRPr="00631D03">
              <w:rPr>
                <w:rFonts w:ascii="Times New Roman" w:hAnsi="Times New Roman" w:cs="Times New Roman"/>
                <w:b/>
                <w:sz w:val="24"/>
                <w:szCs w:val="24"/>
              </w:rPr>
              <w:t>177</w:t>
            </w:r>
          </w:p>
        </w:tc>
        <w:tc>
          <w:tcPr>
            <w:tcW w:w="1134" w:type="dxa"/>
            <w:tcBorders>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53</w:t>
            </w:r>
          </w:p>
        </w:tc>
        <w:tc>
          <w:tcPr>
            <w:tcW w:w="1134" w:type="dxa"/>
            <w:tcBorders>
              <w:left w:val="single" w:sz="4" w:space="0" w:color="auto"/>
              <w:right w:val="single" w:sz="4" w:space="0" w:color="auto"/>
            </w:tcBorders>
          </w:tcPr>
          <w:p w:rsidR="00631D03" w:rsidRPr="00631D03" w:rsidRDefault="00631D03" w:rsidP="00E122EF">
            <w:pPr>
              <w:jc w:val="center"/>
              <w:rPr>
                <w:rFonts w:ascii="Times New Roman" w:hAnsi="Times New Roman" w:cs="Times New Roman"/>
                <w:b/>
                <w:sz w:val="24"/>
                <w:szCs w:val="24"/>
              </w:rPr>
            </w:pPr>
            <w:r w:rsidRPr="00631D03">
              <w:rPr>
                <w:rFonts w:ascii="Times New Roman" w:hAnsi="Times New Roman" w:cs="Times New Roman"/>
                <w:b/>
                <w:sz w:val="24"/>
                <w:szCs w:val="24"/>
              </w:rPr>
              <w:t>146</w:t>
            </w:r>
          </w:p>
        </w:tc>
        <w:tc>
          <w:tcPr>
            <w:tcW w:w="851" w:type="dxa"/>
            <w:tcBorders>
              <w:lef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53</w:t>
            </w:r>
          </w:p>
        </w:tc>
        <w:tc>
          <w:tcPr>
            <w:tcW w:w="1134"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45</w:t>
            </w:r>
          </w:p>
        </w:tc>
        <w:tc>
          <w:tcPr>
            <w:tcW w:w="1098"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14,6</w:t>
            </w:r>
          </w:p>
        </w:tc>
      </w:tr>
      <w:tr w:rsidR="00631D03" w:rsidRPr="00631D03" w:rsidTr="00E122EF">
        <w:tc>
          <w:tcPr>
            <w:tcW w:w="2410" w:type="dxa"/>
          </w:tcPr>
          <w:p w:rsidR="00631D03" w:rsidRPr="00631D03" w:rsidRDefault="00631D03" w:rsidP="00E122EF">
            <w:pPr>
              <w:ind w:left="-567" w:firstLine="567"/>
              <w:jc w:val="both"/>
              <w:rPr>
                <w:rFonts w:ascii="Times New Roman" w:hAnsi="Times New Roman" w:cs="Times New Roman"/>
                <w:sz w:val="24"/>
                <w:szCs w:val="24"/>
              </w:rPr>
            </w:pPr>
            <w:r w:rsidRPr="00631D03">
              <w:rPr>
                <w:rFonts w:ascii="Times New Roman" w:hAnsi="Times New Roman" w:cs="Times New Roman"/>
                <w:sz w:val="24"/>
                <w:szCs w:val="24"/>
              </w:rPr>
              <w:t>с.Огибное</w:t>
            </w:r>
          </w:p>
        </w:tc>
        <w:tc>
          <w:tcPr>
            <w:tcW w:w="1134"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661</w:t>
            </w:r>
          </w:p>
        </w:tc>
        <w:tc>
          <w:tcPr>
            <w:tcW w:w="1134" w:type="dxa"/>
            <w:tcBorders>
              <w:right w:val="single" w:sz="4" w:space="0" w:color="auto"/>
            </w:tcBorders>
          </w:tcPr>
          <w:p w:rsidR="00631D03" w:rsidRPr="00631D03" w:rsidRDefault="00631D03" w:rsidP="00E122EF">
            <w:pPr>
              <w:jc w:val="center"/>
              <w:rPr>
                <w:rFonts w:ascii="Times New Roman" w:hAnsi="Times New Roman" w:cs="Times New Roman"/>
                <w:b/>
                <w:sz w:val="24"/>
                <w:szCs w:val="24"/>
              </w:rPr>
            </w:pPr>
            <w:r w:rsidRPr="00631D03">
              <w:rPr>
                <w:rFonts w:ascii="Times New Roman" w:hAnsi="Times New Roman" w:cs="Times New Roman"/>
                <w:b/>
                <w:sz w:val="24"/>
                <w:szCs w:val="24"/>
              </w:rPr>
              <w:t>128</w:t>
            </w:r>
          </w:p>
        </w:tc>
        <w:tc>
          <w:tcPr>
            <w:tcW w:w="1134" w:type="dxa"/>
            <w:tcBorders>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34</w:t>
            </w:r>
          </w:p>
        </w:tc>
        <w:tc>
          <w:tcPr>
            <w:tcW w:w="1134" w:type="dxa"/>
            <w:tcBorders>
              <w:left w:val="single" w:sz="4" w:space="0" w:color="auto"/>
              <w:right w:val="single" w:sz="4" w:space="0" w:color="auto"/>
            </w:tcBorders>
          </w:tcPr>
          <w:p w:rsidR="00631D03" w:rsidRPr="00631D03" w:rsidRDefault="00631D03" w:rsidP="00E122EF">
            <w:pPr>
              <w:jc w:val="center"/>
              <w:rPr>
                <w:rFonts w:ascii="Times New Roman" w:hAnsi="Times New Roman" w:cs="Times New Roman"/>
                <w:b/>
                <w:sz w:val="24"/>
                <w:szCs w:val="24"/>
              </w:rPr>
            </w:pPr>
            <w:r w:rsidRPr="00631D03">
              <w:rPr>
                <w:rFonts w:ascii="Times New Roman" w:hAnsi="Times New Roman" w:cs="Times New Roman"/>
                <w:b/>
                <w:sz w:val="24"/>
                <w:szCs w:val="24"/>
              </w:rPr>
              <w:t>97</w:t>
            </w:r>
          </w:p>
        </w:tc>
        <w:tc>
          <w:tcPr>
            <w:tcW w:w="851" w:type="dxa"/>
            <w:tcBorders>
              <w:lef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34</w:t>
            </w:r>
          </w:p>
        </w:tc>
        <w:tc>
          <w:tcPr>
            <w:tcW w:w="1134"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28</w:t>
            </w:r>
          </w:p>
        </w:tc>
        <w:tc>
          <w:tcPr>
            <w:tcW w:w="1098"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9,7</w:t>
            </w:r>
          </w:p>
        </w:tc>
      </w:tr>
      <w:tr w:rsidR="00631D03" w:rsidRPr="00631D03" w:rsidTr="00E122EF">
        <w:tc>
          <w:tcPr>
            <w:tcW w:w="2410"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С. Волково</w:t>
            </w:r>
          </w:p>
        </w:tc>
        <w:tc>
          <w:tcPr>
            <w:tcW w:w="1134"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340</w:t>
            </w:r>
          </w:p>
        </w:tc>
        <w:tc>
          <w:tcPr>
            <w:tcW w:w="1134" w:type="dxa"/>
            <w:tcBorders>
              <w:right w:val="single" w:sz="4" w:space="0" w:color="auto"/>
            </w:tcBorders>
          </w:tcPr>
          <w:p w:rsidR="00631D03" w:rsidRPr="00631D03" w:rsidRDefault="00631D03" w:rsidP="00E122EF">
            <w:pPr>
              <w:jc w:val="center"/>
              <w:rPr>
                <w:rFonts w:ascii="Times New Roman" w:hAnsi="Times New Roman" w:cs="Times New Roman"/>
                <w:b/>
                <w:sz w:val="24"/>
                <w:szCs w:val="24"/>
              </w:rPr>
            </w:pPr>
            <w:r w:rsidRPr="00631D03">
              <w:rPr>
                <w:rFonts w:ascii="Times New Roman" w:hAnsi="Times New Roman" w:cs="Times New Roman"/>
                <w:b/>
                <w:sz w:val="24"/>
                <w:szCs w:val="24"/>
              </w:rPr>
              <w:t>49</w:t>
            </w:r>
          </w:p>
        </w:tc>
        <w:tc>
          <w:tcPr>
            <w:tcW w:w="1134" w:type="dxa"/>
            <w:tcBorders>
              <w:righ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19</w:t>
            </w:r>
          </w:p>
        </w:tc>
        <w:tc>
          <w:tcPr>
            <w:tcW w:w="1134" w:type="dxa"/>
            <w:tcBorders>
              <w:left w:val="single" w:sz="4" w:space="0" w:color="auto"/>
              <w:right w:val="single" w:sz="4" w:space="0" w:color="auto"/>
            </w:tcBorders>
          </w:tcPr>
          <w:p w:rsidR="00631D03" w:rsidRPr="00631D03" w:rsidRDefault="00631D03" w:rsidP="00E122EF">
            <w:pPr>
              <w:jc w:val="center"/>
              <w:rPr>
                <w:rFonts w:ascii="Times New Roman" w:hAnsi="Times New Roman" w:cs="Times New Roman"/>
                <w:b/>
                <w:sz w:val="24"/>
                <w:szCs w:val="24"/>
              </w:rPr>
            </w:pPr>
            <w:r w:rsidRPr="00631D03">
              <w:rPr>
                <w:rFonts w:ascii="Times New Roman" w:hAnsi="Times New Roman" w:cs="Times New Roman"/>
                <w:b/>
                <w:sz w:val="24"/>
                <w:szCs w:val="24"/>
              </w:rPr>
              <w:t>49</w:t>
            </w:r>
          </w:p>
        </w:tc>
        <w:tc>
          <w:tcPr>
            <w:tcW w:w="851" w:type="dxa"/>
            <w:tcBorders>
              <w:left w:val="single" w:sz="4" w:space="0" w:color="auto"/>
            </w:tcBorders>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19</w:t>
            </w:r>
          </w:p>
        </w:tc>
        <w:tc>
          <w:tcPr>
            <w:tcW w:w="1134"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19</w:t>
            </w:r>
          </w:p>
        </w:tc>
        <w:tc>
          <w:tcPr>
            <w:tcW w:w="1098" w:type="dxa"/>
          </w:tcPr>
          <w:p w:rsidR="00631D03" w:rsidRPr="00631D03" w:rsidRDefault="00631D03" w:rsidP="00E122EF">
            <w:pPr>
              <w:jc w:val="center"/>
              <w:rPr>
                <w:rFonts w:ascii="Times New Roman" w:hAnsi="Times New Roman" w:cs="Times New Roman"/>
                <w:sz w:val="24"/>
                <w:szCs w:val="24"/>
              </w:rPr>
            </w:pPr>
            <w:r w:rsidRPr="00631D03">
              <w:rPr>
                <w:rFonts w:ascii="Times New Roman" w:hAnsi="Times New Roman" w:cs="Times New Roman"/>
                <w:sz w:val="24"/>
                <w:szCs w:val="24"/>
              </w:rPr>
              <w:t>4,9</w:t>
            </w:r>
          </w:p>
        </w:tc>
      </w:tr>
    </w:tbl>
    <w:p w:rsidR="00631D03" w:rsidRPr="00631D03" w:rsidRDefault="00631D03" w:rsidP="00631D03">
      <w:pPr>
        <w:ind w:left="-567" w:firstLine="567"/>
        <w:jc w:val="center"/>
        <w:rPr>
          <w:rFonts w:ascii="Times New Roman" w:hAnsi="Times New Roman" w:cs="Times New Roman"/>
          <w:sz w:val="24"/>
          <w:szCs w:val="24"/>
        </w:rPr>
      </w:pPr>
    </w:p>
    <w:p w:rsidR="00631D03" w:rsidRPr="00631D03" w:rsidRDefault="00631D03" w:rsidP="00281D1F">
      <w:pPr>
        <w:pStyle w:val="a6"/>
        <w:jc w:val="center"/>
      </w:pPr>
      <w:r w:rsidRPr="00281D1F">
        <w:rPr>
          <w:b/>
          <w:sz w:val="28"/>
          <w:szCs w:val="28"/>
        </w:rPr>
        <w:t>Обеспеченность населения Огибнянского сельского поселения телефонной сетью общего пользования</w:t>
      </w:r>
      <w:r w:rsidRPr="00631D03">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2305"/>
        <w:gridCol w:w="4075"/>
      </w:tblGrid>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Показатели</w:t>
            </w:r>
          </w:p>
          <w:p w:rsidR="00631D03" w:rsidRPr="00631D03" w:rsidRDefault="00631D03" w:rsidP="00E122EF">
            <w:pPr>
              <w:jc w:val="both"/>
              <w:rPr>
                <w:rFonts w:ascii="Times New Roman" w:hAnsi="Times New Roman" w:cs="Times New Roman"/>
                <w:sz w:val="24"/>
                <w:szCs w:val="24"/>
              </w:rPr>
            </w:pP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Единица измерения</w:t>
            </w:r>
          </w:p>
        </w:tc>
        <w:tc>
          <w:tcPr>
            <w:tcW w:w="4075" w:type="dxa"/>
          </w:tcPr>
          <w:p w:rsidR="00631D03" w:rsidRPr="00631D03" w:rsidRDefault="00631D03" w:rsidP="00631D03">
            <w:pPr>
              <w:jc w:val="both"/>
              <w:rPr>
                <w:rFonts w:ascii="Times New Roman" w:hAnsi="Times New Roman" w:cs="Times New Roman"/>
                <w:sz w:val="24"/>
                <w:szCs w:val="24"/>
              </w:rPr>
            </w:pPr>
            <w:r w:rsidRPr="00631D03">
              <w:rPr>
                <w:rFonts w:ascii="Times New Roman" w:hAnsi="Times New Roman" w:cs="Times New Roman"/>
                <w:sz w:val="24"/>
                <w:szCs w:val="24"/>
              </w:rPr>
              <w:t xml:space="preserve">Состояние на 1. 01 2014г. </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Обеспеченность населения телефонной сетью общего пользования</w:t>
            </w:r>
          </w:p>
          <w:p w:rsidR="00631D03" w:rsidRPr="00631D03" w:rsidRDefault="00631D03" w:rsidP="00E122EF">
            <w:pPr>
              <w:jc w:val="both"/>
              <w:rPr>
                <w:rFonts w:ascii="Times New Roman" w:hAnsi="Times New Roman" w:cs="Times New Roman"/>
                <w:sz w:val="24"/>
                <w:szCs w:val="24"/>
              </w:rPr>
            </w:pP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w:t>
            </w: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 xml:space="preserve">128 (с. Огибное), </w:t>
            </w:r>
          </w:p>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49 (с. Волково)</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Число универсальных таксофонеов</w:t>
            </w: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штук</w:t>
            </w: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2 , в том числе</w:t>
            </w:r>
          </w:p>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 xml:space="preserve"> в с. Огибном – 1 таксофон, в с. Волково - 1</w:t>
            </w:r>
          </w:p>
        </w:tc>
      </w:tr>
    </w:tbl>
    <w:p w:rsidR="00631D03" w:rsidRPr="00631D03" w:rsidRDefault="00631D03" w:rsidP="00631D03">
      <w:pPr>
        <w:ind w:firstLine="709"/>
        <w:jc w:val="both"/>
        <w:rPr>
          <w:rFonts w:ascii="Times New Roman" w:hAnsi="Times New Roman" w:cs="Times New Roman"/>
          <w:sz w:val="24"/>
          <w:szCs w:val="24"/>
        </w:rPr>
      </w:pPr>
    </w:p>
    <w:p w:rsidR="00281D1F" w:rsidRPr="00281D1F" w:rsidRDefault="00631D03" w:rsidP="00281D1F">
      <w:pPr>
        <w:pStyle w:val="a6"/>
        <w:jc w:val="center"/>
        <w:rPr>
          <w:b/>
          <w:sz w:val="28"/>
          <w:szCs w:val="28"/>
        </w:rPr>
      </w:pPr>
      <w:r w:rsidRPr="00281D1F">
        <w:rPr>
          <w:b/>
          <w:sz w:val="28"/>
          <w:szCs w:val="28"/>
        </w:rPr>
        <w:t>Техническое состояние сети, оборудования – удовлетворительное.</w:t>
      </w:r>
    </w:p>
    <w:p w:rsidR="00631D03" w:rsidRPr="00281D1F" w:rsidRDefault="00631D03" w:rsidP="00281D1F">
      <w:pPr>
        <w:pStyle w:val="a6"/>
        <w:jc w:val="center"/>
        <w:rPr>
          <w:b/>
          <w:sz w:val="28"/>
          <w:szCs w:val="28"/>
        </w:rPr>
      </w:pPr>
      <w:r w:rsidRPr="00281D1F">
        <w:rPr>
          <w:b/>
          <w:sz w:val="28"/>
          <w:szCs w:val="28"/>
        </w:rPr>
        <w:t>Электрическая сеть и проводное вещание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2305"/>
        <w:gridCol w:w="4075"/>
      </w:tblGrid>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Показатели</w:t>
            </w: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Единица измерения</w:t>
            </w:r>
          </w:p>
        </w:tc>
        <w:tc>
          <w:tcPr>
            <w:tcW w:w="4075" w:type="dxa"/>
          </w:tcPr>
          <w:p w:rsidR="00631D03" w:rsidRPr="00631D03" w:rsidRDefault="00631D03" w:rsidP="00631D03">
            <w:pPr>
              <w:jc w:val="both"/>
              <w:rPr>
                <w:rFonts w:ascii="Times New Roman" w:hAnsi="Times New Roman" w:cs="Times New Roman"/>
                <w:sz w:val="24"/>
                <w:szCs w:val="24"/>
              </w:rPr>
            </w:pPr>
            <w:r w:rsidRPr="00631D03">
              <w:rPr>
                <w:rFonts w:ascii="Times New Roman" w:hAnsi="Times New Roman" w:cs="Times New Roman"/>
                <w:sz w:val="24"/>
                <w:szCs w:val="24"/>
              </w:rPr>
              <w:t xml:space="preserve">Состояние на 1. 01 2014г. </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Протяженность кабельных линий всего</w:t>
            </w:r>
          </w:p>
          <w:p w:rsidR="00631D03" w:rsidRPr="00631D03" w:rsidRDefault="00631D03" w:rsidP="00E122EF">
            <w:pPr>
              <w:jc w:val="both"/>
              <w:rPr>
                <w:rFonts w:ascii="Times New Roman" w:hAnsi="Times New Roman" w:cs="Times New Roman"/>
                <w:sz w:val="24"/>
                <w:szCs w:val="24"/>
              </w:rPr>
            </w:pP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км</w:t>
            </w: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 xml:space="preserve">44,3 (с. Огибное), </w:t>
            </w:r>
          </w:p>
          <w:p w:rsidR="00631D03" w:rsidRPr="00631D03" w:rsidRDefault="00631D03" w:rsidP="00E122EF">
            <w:pPr>
              <w:jc w:val="both"/>
              <w:rPr>
                <w:rFonts w:ascii="Times New Roman" w:hAnsi="Times New Roman" w:cs="Times New Roman"/>
                <w:sz w:val="24"/>
                <w:szCs w:val="24"/>
              </w:rPr>
            </w:pPr>
          </w:p>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38,6 (с. Волково)</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Протяженность межстанционных соединительных линий связи.</w:t>
            </w: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w:t>
            </w: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32,0 - с. Огибное</w:t>
            </w:r>
          </w:p>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 xml:space="preserve">29,9  - с. Волково </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Охват населения телевизионным вещанием</w:t>
            </w: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 от населения</w:t>
            </w: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100</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Число соединительных линий всего</w:t>
            </w:r>
          </w:p>
        </w:tc>
        <w:tc>
          <w:tcPr>
            <w:tcW w:w="230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штук</w:t>
            </w: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2</w:t>
            </w:r>
          </w:p>
        </w:tc>
      </w:tr>
      <w:tr w:rsidR="00631D03" w:rsidRPr="00631D03" w:rsidTr="00E122EF">
        <w:tc>
          <w:tcPr>
            <w:tcW w:w="3649"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Всего цифровых каналов</w:t>
            </w:r>
          </w:p>
        </w:tc>
        <w:tc>
          <w:tcPr>
            <w:tcW w:w="2305" w:type="dxa"/>
          </w:tcPr>
          <w:p w:rsidR="00631D03" w:rsidRPr="00631D03" w:rsidRDefault="00631D03" w:rsidP="00E122EF">
            <w:pPr>
              <w:jc w:val="both"/>
              <w:rPr>
                <w:rFonts w:ascii="Times New Roman" w:hAnsi="Times New Roman" w:cs="Times New Roman"/>
                <w:sz w:val="24"/>
                <w:szCs w:val="24"/>
              </w:rPr>
            </w:pPr>
          </w:p>
        </w:tc>
        <w:tc>
          <w:tcPr>
            <w:tcW w:w="4075" w:type="dxa"/>
          </w:tcPr>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 xml:space="preserve">30 (с. Огибное), </w:t>
            </w:r>
          </w:p>
          <w:p w:rsidR="00631D03" w:rsidRPr="00631D03" w:rsidRDefault="00631D03" w:rsidP="00E122EF">
            <w:pPr>
              <w:jc w:val="both"/>
              <w:rPr>
                <w:rFonts w:ascii="Times New Roman" w:hAnsi="Times New Roman" w:cs="Times New Roman"/>
                <w:sz w:val="24"/>
                <w:szCs w:val="24"/>
              </w:rPr>
            </w:pPr>
            <w:r w:rsidRPr="00631D03">
              <w:rPr>
                <w:rFonts w:ascii="Times New Roman" w:hAnsi="Times New Roman" w:cs="Times New Roman"/>
                <w:sz w:val="24"/>
                <w:szCs w:val="24"/>
              </w:rPr>
              <w:t>15 (с. Волково)</w:t>
            </w:r>
          </w:p>
        </w:tc>
      </w:tr>
    </w:tbl>
    <w:p w:rsidR="00631D03" w:rsidRPr="00281D1F" w:rsidRDefault="00631D03" w:rsidP="00281D1F">
      <w:pPr>
        <w:pStyle w:val="a6"/>
        <w:ind w:left="-567" w:firstLine="567"/>
        <w:jc w:val="both"/>
        <w:rPr>
          <w:sz w:val="28"/>
          <w:szCs w:val="28"/>
        </w:rPr>
      </w:pPr>
      <w:r w:rsidRPr="00281D1F">
        <w:rPr>
          <w:sz w:val="28"/>
          <w:szCs w:val="28"/>
        </w:rPr>
        <w:t xml:space="preserve">Телевидение и радиовещание несут не только информационную нагрузку, но и являются средством культурного досуга, а также являются средством воспитания молодежи. </w:t>
      </w:r>
    </w:p>
    <w:p w:rsidR="00631D03" w:rsidRPr="00281D1F" w:rsidRDefault="00631D03" w:rsidP="00281D1F">
      <w:pPr>
        <w:pStyle w:val="a6"/>
        <w:jc w:val="both"/>
        <w:rPr>
          <w:sz w:val="28"/>
          <w:szCs w:val="28"/>
        </w:rPr>
      </w:pPr>
      <w:r w:rsidRPr="00281D1F">
        <w:rPr>
          <w:rStyle w:val="FontStyle42"/>
          <w:sz w:val="28"/>
          <w:szCs w:val="28"/>
        </w:rPr>
        <w:t>Для приёма эфирного телевидения предполагается установка телеантенн в домах.</w:t>
      </w:r>
    </w:p>
    <w:p w:rsidR="00D019B2" w:rsidRPr="00A84563" w:rsidRDefault="00DA3BA9" w:rsidP="00281D1F">
      <w:pPr>
        <w:pStyle w:val="3"/>
        <w:keepLines w:val="0"/>
        <w:numPr>
          <w:ilvl w:val="2"/>
          <w:numId w:val="0"/>
        </w:numPr>
        <w:tabs>
          <w:tab w:val="num" w:pos="720"/>
        </w:tabs>
        <w:spacing w:before="240" w:after="60"/>
        <w:ind w:left="720" w:hanging="720"/>
        <w:jc w:val="center"/>
        <w:rPr>
          <w:rFonts w:ascii="Times New Roman" w:hAnsi="Times New Roman" w:cs="Times New Roman"/>
          <w:color w:val="auto"/>
          <w:sz w:val="24"/>
          <w:szCs w:val="24"/>
        </w:rPr>
      </w:pPr>
      <w:bookmarkStart w:id="5" w:name="_Toc264978360"/>
      <w:bookmarkStart w:id="6" w:name="_Toc265088583"/>
      <w:r>
        <w:rPr>
          <w:rFonts w:ascii="Times New Roman" w:hAnsi="Times New Roman" w:cs="Times New Roman"/>
          <w:color w:val="auto"/>
          <w:sz w:val="24"/>
          <w:szCs w:val="24"/>
        </w:rPr>
        <w:t>2.6.</w:t>
      </w:r>
      <w:r w:rsidR="00D019B2" w:rsidRPr="00A84563">
        <w:rPr>
          <w:rFonts w:ascii="Times New Roman" w:hAnsi="Times New Roman" w:cs="Times New Roman"/>
          <w:color w:val="auto"/>
          <w:sz w:val="24"/>
          <w:szCs w:val="24"/>
        </w:rPr>
        <w:t>Газоснабжение</w:t>
      </w:r>
      <w:bookmarkEnd w:id="5"/>
      <w:bookmarkEnd w:id="6"/>
    </w:p>
    <w:p w:rsidR="00293289" w:rsidRPr="00281D1F" w:rsidRDefault="00293289" w:rsidP="00281D1F">
      <w:pPr>
        <w:pStyle w:val="a6"/>
        <w:ind w:firstLine="709"/>
        <w:jc w:val="both"/>
        <w:rPr>
          <w:sz w:val="28"/>
          <w:szCs w:val="28"/>
        </w:rPr>
      </w:pPr>
      <w:r w:rsidRPr="00281D1F">
        <w:rPr>
          <w:sz w:val="28"/>
          <w:szCs w:val="28"/>
        </w:rPr>
        <w:t xml:space="preserve">Подача природного газа в Огибнянском сельском поселении осуществляется от ГРС « Чернянка» через населенные пункты -  Халань –Ольшанка с отпайкой от направления  - Ольшанка – Орлик на Огибное – Волково.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 </w:t>
      </w:r>
    </w:p>
    <w:p w:rsidR="00293289" w:rsidRPr="00281D1F" w:rsidRDefault="00293289" w:rsidP="00281D1F">
      <w:pPr>
        <w:pStyle w:val="a6"/>
        <w:ind w:firstLine="709"/>
        <w:jc w:val="both"/>
        <w:rPr>
          <w:sz w:val="28"/>
          <w:szCs w:val="28"/>
        </w:rPr>
      </w:pPr>
      <w:r w:rsidRPr="00281D1F">
        <w:rPr>
          <w:sz w:val="28"/>
          <w:szCs w:val="28"/>
        </w:rPr>
        <w:t>Фактическое потребление газа по Огибнянскому сельскому поселению  за 20</w:t>
      </w:r>
      <w:r w:rsidR="009369CB" w:rsidRPr="00281D1F">
        <w:rPr>
          <w:sz w:val="28"/>
          <w:szCs w:val="28"/>
        </w:rPr>
        <w:t>13</w:t>
      </w:r>
      <w:r w:rsidRPr="00281D1F">
        <w:rPr>
          <w:sz w:val="28"/>
          <w:szCs w:val="28"/>
        </w:rPr>
        <w:t>год составило  1</w:t>
      </w:r>
      <w:r w:rsidR="009369CB" w:rsidRPr="00281D1F">
        <w:rPr>
          <w:sz w:val="28"/>
          <w:szCs w:val="28"/>
        </w:rPr>
        <w:t>8</w:t>
      </w:r>
      <w:r w:rsidRPr="00281D1F">
        <w:rPr>
          <w:sz w:val="28"/>
          <w:szCs w:val="28"/>
        </w:rPr>
        <w:t>62 тыс.м3.</w:t>
      </w:r>
    </w:p>
    <w:p w:rsidR="00293289" w:rsidRPr="00281D1F" w:rsidRDefault="00293289" w:rsidP="00281D1F">
      <w:pPr>
        <w:pStyle w:val="a6"/>
        <w:ind w:firstLine="709"/>
        <w:jc w:val="both"/>
        <w:rPr>
          <w:sz w:val="28"/>
          <w:szCs w:val="28"/>
          <w:lang w:eastAsia="ar-SA"/>
        </w:rPr>
      </w:pPr>
      <w:r w:rsidRPr="00281D1F">
        <w:rPr>
          <w:sz w:val="28"/>
          <w:szCs w:val="28"/>
        </w:rPr>
        <w:t xml:space="preserve">Общая протяжённость уличной газовой  сети 33,5 км. </w:t>
      </w:r>
    </w:p>
    <w:p w:rsidR="00293289" w:rsidRPr="00281D1F" w:rsidRDefault="00293289" w:rsidP="00281D1F">
      <w:pPr>
        <w:pStyle w:val="a6"/>
        <w:ind w:firstLine="709"/>
        <w:jc w:val="both"/>
        <w:rPr>
          <w:sz w:val="28"/>
          <w:szCs w:val="28"/>
        </w:rPr>
      </w:pPr>
      <w:r w:rsidRPr="00281D1F">
        <w:rPr>
          <w:sz w:val="28"/>
          <w:szCs w:val="28"/>
        </w:rPr>
        <w:t>Объем газопотребления по Чернянскому району за 20</w:t>
      </w:r>
      <w:r w:rsidR="009369CB" w:rsidRPr="00281D1F">
        <w:rPr>
          <w:sz w:val="28"/>
          <w:szCs w:val="28"/>
        </w:rPr>
        <w:t>13</w:t>
      </w:r>
      <w:r w:rsidRPr="00281D1F">
        <w:rPr>
          <w:sz w:val="28"/>
          <w:szCs w:val="28"/>
        </w:rPr>
        <w:t>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04"/>
        <w:gridCol w:w="1205"/>
        <w:gridCol w:w="1205"/>
        <w:gridCol w:w="1205"/>
        <w:gridCol w:w="1205"/>
        <w:gridCol w:w="1205"/>
      </w:tblGrid>
      <w:tr w:rsidR="00293289" w:rsidRPr="00231DB6" w:rsidTr="00E122EF">
        <w:trPr>
          <w:trHeight w:val="288"/>
        </w:trPr>
        <w:tc>
          <w:tcPr>
            <w:tcW w:w="2127" w:type="dxa"/>
            <w:vMerge w:val="restart"/>
            <w:shd w:val="clear" w:color="auto" w:fill="D9D9D9"/>
            <w:vAlign w:val="center"/>
          </w:tcPr>
          <w:p w:rsidR="00293289" w:rsidRPr="00231DB6" w:rsidRDefault="00293289" w:rsidP="00281D1F">
            <w:pPr>
              <w:pStyle w:val="a6"/>
            </w:pPr>
            <w:r w:rsidRPr="00231DB6">
              <w:t>Наименование территории</w:t>
            </w:r>
          </w:p>
        </w:tc>
        <w:tc>
          <w:tcPr>
            <w:tcW w:w="7229" w:type="dxa"/>
            <w:gridSpan w:val="6"/>
            <w:shd w:val="clear" w:color="auto" w:fill="D9D9D9"/>
          </w:tcPr>
          <w:p w:rsidR="00293289" w:rsidRPr="00231DB6" w:rsidRDefault="00293289" w:rsidP="00281D1F">
            <w:pPr>
              <w:pStyle w:val="a6"/>
            </w:pPr>
            <w:r w:rsidRPr="00231DB6">
              <w:t>Газ горючий природный (естественный)</w:t>
            </w:r>
          </w:p>
        </w:tc>
      </w:tr>
      <w:tr w:rsidR="00293289" w:rsidRPr="00231DB6" w:rsidTr="00E122EF">
        <w:trPr>
          <w:trHeight w:val="208"/>
        </w:trPr>
        <w:tc>
          <w:tcPr>
            <w:tcW w:w="2127" w:type="dxa"/>
            <w:vMerge/>
            <w:shd w:val="clear" w:color="auto" w:fill="D9D9D9"/>
            <w:vAlign w:val="center"/>
          </w:tcPr>
          <w:p w:rsidR="00293289" w:rsidRPr="00231DB6" w:rsidRDefault="00293289" w:rsidP="00281D1F">
            <w:pPr>
              <w:pStyle w:val="a6"/>
            </w:pPr>
          </w:p>
        </w:tc>
        <w:tc>
          <w:tcPr>
            <w:tcW w:w="1204" w:type="dxa"/>
            <w:tcBorders>
              <w:top w:val="single" w:sz="4" w:space="0" w:color="auto"/>
              <w:right w:val="single" w:sz="4" w:space="0" w:color="auto"/>
            </w:tcBorders>
            <w:shd w:val="clear" w:color="auto" w:fill="D9D9D9"/>
            <w:vAlign w:val="center"/>
          </w:tcPr>
          <w:p w:rsidR="00293289" w:rsidRPr="00231DB6" w:rsidRDefault="00293289" w:rsidP="00281D1F">
            <w:pPr>
              <w:pStyle w:val="a6"/>
            </w:pPr>
            <w:r w:rsidRPr="00231DB6">
              <w:t>Всего, тыс.м</w:t>
            </w:r>
            <w:r w:rsidRPr="00231DB6">
              <w:rPr>
                <w:vertAlign w:val="superscript"/>
              </w:rPr>
              <w:t>3</w:t>
            </w:r>
          </w:p>
        </w:tc>
        <w:tc>
          <w:tcPr>
            <w:tcW w:w="1205" w:type="dxa"/>
            <w:tcBorders>
              <w:top w:val="single" w:sz="4" w:space="0" w:color="auto"/>
              <w:left w:val="single" w:sz="4" w:space="0" w:color="auto"/>
              <w:right w:val="single" w:sz="4" w:space="0" w:color="auto"/>
            </w:tcBorders>
            <w:shd w:val="clear" w:color="auto" w:fill="D9D9D9"/>
            <w:vAlign w:val="center"/>
          </w:tcPr>
          <w:p w:rsidR="00293289" w:rsidRPr="00231DB6" w:rsidRDefault="00293289" w:rsidP="00281D1F">
            <w:pPr>
              <w:pStyle w:val="a6"/>
            </w:pPr>
            <w:r>
              <w:t>В т.ч. промыш</w:t>
            </w:r>
            <w:r w:rsidRPr="00231DB6">
              <w:t>лен</w:t>
            </w:r>
            <w:r>
              <w:t>-</w:t>
            </w:r>
            <w:r w:rsidRPr="00231DB6">
              <w:t>ность, тыс.м</w:t>
            </w:r>
            <w:r w:rsidRPr="00231DB6">
              <w:rPr>
                <w:vertAlign w:val="superscript"/>
              </w:rPr>
              <w:t>3</w:t>
            </w:r>
          </w:p>
        </w:tc>
        <w:tc>
          <w:tcPr>
            <w:tcW w:w="1205" w:type="dxa"/>
            <w:tcBorders>
              <w:top w:val="single" w:sz="4" w:space="0" w:color="auto"/>
              <w:left w:val="single" w:sz="4" w:space="0" w:color="auto"/>
              <w:right w:val="single" w:sz="4" w:space="0" w:color="auto"/>
            </w:tcBorders>
            <w:shd w:val="clear" w:color="auto" w:fill="D9D9D9"/>
            <w:vAlign w:val="center"/>
          </w:tcPr>
          <w:p w:rsidR="00293289" w:rsidRPr="00231DB6" w:rsidRDefault="00293289" w:rsidP="00281D1F">
            <w:pPr>
              <w:pStyle w:val="a6"/>
            </w:pPr>
            <w:r w:rsidRPr="00231DB6">
              <w:t>Коммунально-бытовые предпри</w:t>
            </w:r>
            <w:r>
              <w:t>-</w:t>
            </w:r>
            <w:r w:rsidRPr="00231DB6">
              <w:t>ятия, тыс.м</w:t>
            </w:r>
            <w:r w:rsidRPr="00231DB6">
              <w:rPr>
                <w:vertAlign w:val="superscript"/>
              </w:rPr>
              <w:t>3</w:t>
            </w:r>
          </w:p>
        </w:tc>
        <w:tc>
          <w:tcPr>
            <w:tcW w:w="1205" w:type="dxa"/>
            <w:tcBorders>
              <w:top w:val="single" w:sz="4" w:space="0" w:color="auto"/>
              <w:left w:val="single" w:sz="4" w:space="0" w:color="auto"/>
              <w:right w:val="single" w:sz="4" w:space="0" w:color="auto"/>
            </w:tcBorders>
            <w:shd w:val="clear" w:color="auto" w:fill="D9D9D9"/>
            <w:vAlign w:val="center"/>
          </w:tcPr>
          <w:p w:rsidR="00293289" w:rsidRPr="00231DB6" w:rsidRDefault="00293289" w:rsidP="00281D1F">
            <w:pPr>
              <w:pStyle w:val="a6"/>
            </w:pPr>
            <w:r w:rsidRPr="00231DB6">
              <w:t>Населе</w:t>
            </w:r>
            <w:r>
              <w:t xml:space="preserve">-ние, </w:t>
            </w:r>
            <w:r w:rsidRPr="00231DB6">
              <w:t>тыс.м</w:t>
            </w:r>
            <w:r w:rsidRPr="00231DB6">
              <w:rPr>
                <w:vertAlign w:val="superscript"/>
              </w:rPr>
              <w:t>3</w:t>
            </w:r>
          </w:p>
        </w:tc>
        <w:tc>
          <w:tcPr>
            <w:tcW w:w="1205" w:type="dxa"/>
            <w:tcBorders>
              <w:top w:val="single" w:sz="4" w:space="0" w:color="auto"/>
              <w:left w:val="single" w:sz="4" w:space="0" w:color="auto"/>
              <w:right w:val="single" w:sz="4" w:space="0" w:color="auto"/>
            </w:tcBorders>
            <w:shd w:val="clear" w:color="auto" w:fill="D9D9D9"/>
          </w:tcPr>
          <w:p w:rsidR="00293289" w:rsidRPr="00231DB6" w:rsidRDefault="00293289" w:rsidP="00281D1F">
            <w:pPr>
              <w:pStyle w:val="a6"/>
            </w:pPr>
            <w:r w:rsidRPr="00231DB6">
              <w:t>Кол-во газифи</w:t>
            </w:r>
            <w:r>
              <w:t>-ци</w:t>
            </w:r>
            <w:r w:rsidRPr="00231DB6">
              <w:t>рованных квартир</w:t>
            </w:r>
          </w:p>
        </w:tc>
        <w:tc>
          <w:tcPr>
            <w:tcW w:w="1205" w:type="dxa"/>
            <w:tcBorders>
              <w:top w:val="single" w:sz="4" w:space="0" w:color="auto"/>
              <w:left w:val="single" w:sz="4" w:space="0" w:color="auto"/>
            </w:tcBorders>
            <w:shd w:val="clear" w:color="auto" w:fill="D9D9D9"/>
          </w:tcPr>
          <w:p w:rsidR="00293289" w:rsidRPr="00231DB6" w:rsidRDefault="00293289" w:rsidP="00281D1F">
            <w:pPr>
              <w:pStyle w:val="a6"/>
            </w:pPr>
            <w:r w:rsidRPr="00231DB6">
              <w:t>Кол-во</w:t>
            </w:r>
          </w:p>
          <w:p w:rsidR="00293289" w:rsidRPr="00231DB6" w:rsidRDefault="00293289" w:rsidP="00281D1F">
            <w:pPr>
              <w:pStyle w:val="a6"/>
            </w:pPr>
            <w:r w:rsidRPr="00231DB6">
              <w:t>ГРП/ ШРП/</w:t>
            </w:r>
          </w:p>
          <w:p w:rsidR="00293289" w:rsidRPr="00231DB6" w:rsidRDefault="00293289" w:rsidP="00281D1F">
            <w:pPr>
              <w:pStyle w:val="a6"/>
            </w:pPr>
            <w:r w:rsidRPr="00231DB6">
              <w:t>ГРУ</w:t>
            </w:r>
          </w:p>
        </w:tc>
      </w:tr>
      <w:tr w:rsidR="00293289" w:rsidRPr="00231DB6" w:rsidTr="00E122EF">
        <w:tc>
          <w:tcPr>
            <w:tcW w:w="2127" w:type="dxa"/>
          </w:tcPr>
          <w:p w:rsidR="00293289" w:rsidRPr="00231DB6" w:rsidRDefault="00293289" w:rsidP="00281D1F">
            <w:pPr>
              <w:pStyle w:val="a6"/>
            </w:pPr>
            <w:r w:rsidRPr="00231DB6">
              <w:t>Итого по району</w:t>
            </w:r>
            <w:r>
              <w:t>, в том числе:</w:t>
            </w:r>
          </w:p>
        </w:tc>
        <w:tc>
          <w:tcPr>
            <w:tcW w:w="1204" w:type="dxa"/>
            <w:tcBorders>
              <w:right w:val="single" w:sz="4" w:space="0" w:color="auto"/>
            </w:tcBorders>
          </w:tcPr>
          <w:p w:rsidR="00293289" w:rsidRPr="00231DB6" w:rsidRDefault="00293289" w:rsidP="00281D1F">
            <w:pPr>
              <w:pStyle w:val="a6"/>
            </w:pPr>
            <w:r w:rsidRPr="00231DB6">
              <w:t>96 197,0</w:t>
            </w:r>
          </w:p>
        </w:tc>
        <w:tc>
          <w:tcPr>
            <w:tcW w:w="1205" w:type="dxa"/>
            <w:tcBorders>
              <w:left w:val="single" w:sz="4" w:space="0" w:color="auto"/>
              <w:right w:val="single" w:sz="4" w:space="0" w:color="auto"/>
            </w:tcBorders>
          </w:tcPr>
          <w:p w:rsidR="00293289" w:rsidRPr="00231DB6" w:rsidRDefault="00293289" w:rsidP="00281D1F">
            <w:pPr>
              <w:pStyle w:val="a6"/>
            </w:pPr>
            <w:r w:rsidRPr="00231DB6">
              <w:t>52 823,0</w:t>
            </w:r>
          </w:p>
        </w:tc>
        <w:tc>
          <w:tcPr>
            <w:tcW w:w="1205" w:type="dxa"/>
            <w:tcBorders>
              <w:left w:val="single" w:sz="4" w:space="0" w:color="auto"/>
              <w:right w:val="single" w:sz="4" w:space="0" w:color="auto"/>
            </w:tcBorders>
          </w:tcPr>
          <w:p w:rsidR="00293289" w:rsidRPr="00231DB6" w:rsidRDefault="00293289" w:rsidP="00281D1F">
            <w:pPr>
              <w:pStyle w:val="a6"/>
            </w:pPr>
            <w:r w:rsidRPr="00231DB6">
              <w:t>1 470,0</w:t>
            </w:r>
          </w:p>
        </w:tc>
        <w:tc>
          <w:tcPr>
            <w:tcW w:w="1205" w:type="dxa"/>
            <w:tcBorders>
              <w:left w:val="single" w:sz="4" w:space="0" w:color="auto"/>
              <w:right w:val="single" w:sz="4" w:space="0" w:color="auto"/>
            </w:tcBorders>
          </w:tcPr>
          <w:p w:rsidR="00293289" w:rsidRPr="00231DB6" w:rsidRDefault="00293289" w:rsidP="00281D1F">
            <w:pPr>
              <w:pStyle w:val="a6"/>
            </w:pPr>
            <w:r w:rsidRPr="00231DB6">
              <w:t>40 400</w:t>
            </w:r>
          </w:p>
        </w:tc>
        <w:tc>
          <w:tcPr>
            <w:tcW w:w="1205" w:type="dxa"/>
            <w:tcBorders>
              <w:left w:val="single" w:sz="4" w:space="0" w:color="auto"/>
              <w:right w:val="single" w:sz="4" w:space="0" w:color="auto"/>
            </w:tcBorders>
          </w:tcPr>
          <w:p w:rsidR="00293289" w:rsidRPr="00231DB6" w:rsidRDefault="00293289" w:rsidP="00281D1F">
            <w:pPr>
              <w:pStyle w:val="a6"/>
            </w:pPr>
            <w:r w:rsidRPr="00231DB6">
              <w:t>12 897</w:t>
            </w:r>
          </w:p>
        </w:tc>
        <w:tc>
          <w:tcPr>
            <w:tcW w:w="1205" w:type="dxa"/>
            <w:tcBorders>
              <w:left w:val="single" w:sz="4" w:space="0" w:color="auto"/>
            </w:tcBorders>
          </w:tcPr>
          <w:p w:rsidR="00293289" w:rsidRPr="00231DB6" w:rsidRDefault="00293289" w:rsidP="00281D1F">
            <w:pPr>
              <w:pStyle w:val="a6"/>
            </w:pPr>
            <w:r w:rsidRPr="00231DB6">
              <w:t>17/192/3</w:t>
            </w:r>
          </w:p>
        </w:tc>
      </w:tr>
      <w:tr w:rsidR="00293289" w:rsidRPr="00231DB6" w:rsidTr="00E122EF">
        <w:tc>
          <w:tcPr>
            <w:tcW w:w="2127" w:type="dxa"/>
          </w:tcPr>
          <w:p w:rsidR="00293289" w:rsidRPr="00231DB6" w:rsidRDefault="00293289" w:rsidP="00281D1F">
            <w:pPr>
              <w:pStyle w:val="a6"/>
            </w:pPr>
            <w:r>
              <w:t>Огибнянское сельское поселение</w:t>
            </w:r>
          </w:p>
        </w:tc>
        <w:tc>
          <w:tcPr>
            <w:tcW w:w="1204" w:type="dxa"/>
            <w:tcBorders>
              <w:right w:val="single" w:sz="4" w:space="0" w:color="auto"/>
            </w:tcBorders>
          </w:tcPr>
          <w:p w:rsidR="00293289" w:rsidRPr="00231DB6" w:rsidRDefault="00293289" w:rsidP="00281D1F">
            <w:pPr>
              <w:pStyle w:val="a6"/>
            </w:pPr>
          </w:p>
        </w:tc>
        <w:tc>
          <w:tcPr>
            <w:tcW w:w="1205" w:type="dxa"/>
            <w:tcBorders>
              <w:left w:val="single" w:sz="4" w:space="0" w:color="auto"/>
              <w:right w:val="single" w:sz="4" w:space="0" w:color="auto"/>
            </w:tcBorders>
          </w:tcPr>
          <w:p w:rsidR="00293289" w:rsidRPr="00231DB6" w:rsidRDefault="00293289" w:rsidP="00281D1F">
            <w:pPr>
              <w:pStyle w:val="a6"/>
            </w:pPr>
          </w:p>
        </w:tc>
        <w:tc>
          <w:tcPr>
            <w:tcW w:w="1205" w:type="dxa"/>
            <w:tcBorders>
              <w:left w:val="single" w:sz="4" w:space="0" w:color="auto"/>
              <w:right w:val="single" w:sz="4" w:space="0" w:color="auto"/>
            </w:tcBorders>
          </w:tcPr>
          <w:p w:rsidR="00293289" w:rsidRPr="00231DB6" w:rsidRDefault="00293289" w:rsidP="00281D1F">
            <w:pPr>
              <w:pStyle w:val="a6"/>
            </w:pPr>
            <w:r w:rsidRPr="00231DB6">
              <w:t>22,0</w:t>
            </w:r>
          </w:p>
        </w:tc>
        <w:tc>
          <w:tcPr>
            <w:tcW w:w="1205" w:type="dxa"/>
            <w:tcBorders>
              <w:left w:val="single" w:sz="4" w:space="0" w:color="auto"/>
              <w:right w:val="single" w:sz="4" w:space="0" w:color="auto"/>
            </w:tcBorders>
          </w:tcPr>
          <w:p w:rsidR="00293289" w:rsidRPr="00231DB6" w:rsidRDefault="00293289" w:rsidP="00281D1F">
            <w:pPr>
              <w:pStyle w:val="a6"/>
            </w:pPr>
            <w:r w:rsidRPr="00231DB6">
              <w:t>1 240</w:t>
            </w:r>
          </w:p>
        </w:tc>
        <w:tc>
          <w:tcPr>
            <w:tcW w:w="1205" w:type="dxa"/>
            <w:tcBorders>
              <w:left w:val="single" w:sz="4" w:space="0" w:color="auto"/>
              <w:right w:val="single" w:sz="4" w:space="0" w:color="auto"/>
            </w:tcBorders>
          </w:tcPr>
          <w:p w:rsidR="00293289" w:rsidRPr="00231DB6" w:rsidRDefault="00293289" w:rsidP="00281D1F">
            <w:pPr>
              <w:pStyle w:val="a6"/>
            </w:pPr>
            <w:r w:rsidRPr="00231DB6">
              <w:t>440</w:t>
            </w:r>
          </w:p>
        </w:tc>
        <w:tc>
          <w:tcPr>
            <w:tcW w:w="1205" w:type="dxa"/>
            <w:tcBorders>
              <w:left w:val="single" w:sz="4" w:space="0" w:color="auto"/>
            </w:tcBorders>
          </w:tcPr>
          <w:p w:rsidR="00293289" w:rsidRPr="00231DB6" w:rsidRDefault="00293289" w:rsidP="00281D1F">
            <w:pPr>
              <w:pStyle w:val="a6"/>
            </w:pPr>
            <w:r w:rsidRPr="00231DB6">
              <w:t>1/5/0</w:t>
            </w:r>
          </w:p>
        </w:tc>
      </w:tr>
    </w:tbl>
    <w:p w:rsidR="00293289" w:rsidRPr="00281D1F" w:rsidRDefault="00293289" w:rsidP="00281D1F">
      <w:pPr>
        <w:pStyle w:val="23"/>
        <w:spacing w:after="0" w:line="360" w:lineRule="auto"/>
        <w:jc w:val="center"/>
        <w:rPr>
          <w:sz w:val="28"/>
          <w:szCs w:val="28"/>
        </w:rPr>
      </w:pPr>
      <w:r w:rsidRPr="00281D1F">
        <w:rPr>
          <w:sz w:val="28"/>
          <w:szCs w:val="28"/>
        </w:rPr>
        <w:t>Сведения о газопроводах высокого давления 12 кгс/см2 в селах.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2"/>
        <w:gridCol w:w="1057"/>
        <w:gridCol w:w="1281"/>
        <w:gridCol w:w="1148"/>
        <w:gridCol w:w="1272"/>
        <w:gridCol w:w="1272"/>
      </w:tblGrid>
      <w:tr w:rsidR="00293289" w:rsidRPr="00281D1F" w:rsidTr="00281D1F">
        <w:tc>
          <w:tcPr>
            <w:tcW w:w="3432" w:type="dxa"/>
          </w:tcPr>
          <w:p w:rsidR="00293289" w:rsidRPr="00281D1F" w:rsidRDefault="00293289" w:rsidP="00E122EF">
            <w:pPr>
              <w:pStyle w:val="23"/>
              <w:spacing w:after="0" w:line="360" w:lineRule="auto"/>
            </w:pPr>
            <w:r w:rsidRPr="00281D1F">
              <w:t>Название газопровода</w:t>
            </w:r>
          </w:p>
        </w:tc>
        <w:tc>
          <w:tcPr>
            <w:tcW w:w="1057" w:type="dxa"/>
          </w:tcPr>
          <w:p w:rsidR="00293289" w:rsidRPr="00281D1F" w:rsidRDefault="00293289" w:rsidP="00E122EF">
            <w:pPr>
              <w:pStyle w:val="23"/>
              <w:spacing w:after="0" w:line="360" w:lineRule="auto"/>
            </w:pPr>
            <w:r w:rsidRPr="00281D1F">
              <w:t>диаметр</w:t>
            </w:r>
          </w:p>
        </w:tc>
        <w:tc>
          <w:tcPr>
            <w:tcW w:w="1281" w:type="dxa"/>
          </w:tcPr>
          <w:p w:rsidR="00293289" w:rsidRPr="00281D1F" w:rsidRDefault="00293289" w:rsidP="00E122EF">
            <w:pPr>
              <w:pStyle w:val="23"/>
              <w:spacing w:after="0"/>
            </w:pPr>
            <w:r w:rsidRPr="00281D1F">
              <w:t>протяжен-</w:t>
            </w:r>
          </w:p>
          <w:p w:rsidR="00293289" w:rsidRPr="00281D1F" w:rsidRDefault="00293289" w:rsidP="00E122EF">
            <w:pPr>
              <w:pStyle w:val="23"/>
              <w:spacing w:after="0"/>
            </w:pPr>
            <w:r w:rsidRPr="00281D1F">
              <w:t>ность в м.</w:t>
            </w:r>
          </w:p>
        </w:tc>
        <w:tc>
          <w:tcPr>
            <w:tcW w:w="1148" w:type="dxa"/>
          </w:tcPr>
          <w:p w:rsidR="00293289" w:rsidRPr="00281D1F" w:rsidRDefault="00293289" w:rsidP="00E122EF">
            <w:pPr>
              <w:pStyle w:val="23"/>
              <w:spacing w:after="0" w:line="360" w:lineRule="auto"/>
            </w:pPr>
            <w:r w:rsidRPr="00281D1F">
              <w:t>давление</w:t>
            </w:r>
          </w:p>
        </w:tc>
        <w:tc>
          <w:tcPr>
            <w:tcW w:w="1272" w:type="dxa"/>
          </w:tcPr>
          <w:p w:rsidR="00293289" w:rsidRPr="00281D1F" w:rsidRDefault="00293289" w:rsidP="00E122EF">
            <w:pPr>
              <w:pStyle w:val="23"/>
              <w:spacing w:after="0" w:line="360" w:lineRule="auto"/>
            </w:pPr>
            <w:r w:rsidRPr="00281D1F">
              <w:t>Категория</w:t>
            </w:r>
          </w:p>
        </w:tc>
        <w:tc>
          <w:tcPr>
            <w:tcW w:w="1272" w:type="dxa"/>
          </w:tcPr>
          <w:p w:rsidR="00293289" w:rsidRPr="00281D1F" w:rsidRDefault="00293289" w:rsidP="00E122EF">
            <w:pPr>
              <w:pStyle w:val="23"/>
              <w:spacing w:after="0"/>
            </w:pPr>
            <w:r w:rsidRPr="00281D1F">
              <w:t>Название</w:t>
            </w:r>
          </w:p>
          <w:p w:rsidR="00293289" w:rsidRPr="00281D1F" w:rsidRDefault="00293289" w:rsidP="00E122EF">
            <w:pPr>
              <w:pStyle w:val="23"/>
              <w:spacing w:after="0"/>
            </w:pPr>
            <w:r w:rsidRPr="00281D1F">
              <w:t>поселения</w:t>
            </w:r>
          </w:p>
        </w:tc>
      </w:tr>
      <w:tr w:rsidR="00293289" w:rsidRPr="00281D1F" w:rsidTr="00281D1F">
        <w:tc>
          <w:tcPr>
            <w:tcW w:w="3432" w:type="dxa"/>
          </w:tcPr>
          <w:p w:rsidR="00293289" w:rsidRPr="00281D1F" w:rsidRDefault="00293289" w:rsidP="00E122EF">
            <w:pPr>
              <w:pStyle w:val="23"/>
              <w:spacing w:after="0"/>
            </w:pPr>
            <w:r w:rsidRPr="00281D1F">
              <w:t>Газопровод в с. Волково с ГСГО – 3пс</w:t>
            </w:r>
          </w:p>
        </w:tc>
        <w:tc>
          <w:tcPr>
            <w:tcW w:w="1057" w:type="dxa"/>
          </w:tcPr>
          <w:p w:rsidR="00293289" w:rsidRPr="00281D1F" w:rsidRDefault="00293289" w:rsidP="00E122EF">
            <w:pPr>
              <w:pStyle w:val="23"/>
              <w:spacing w:after="0" w:line="360" w:lineRule="auto"/>
            </w:pPr>
            <w:r w:rsidRPr="00281D1F">
              <w:t>57</w:t>
            </w:r>
          </w:p>
        </w:tc>
        <w:tc>
          <w:tcPr>
            <w:tcW w:w="1281" w:type="dxa"/>
          </w:tcPr>
          <w:p w:rsidR="00293289" w:rsidRPr="00281D1F" w:rsidRDefault="00293289" w:rsidP="00E122EF">
            <w:pPr>
              <w:pStyle w:val="23"/>
              <w:spacing w:after="0" w:line="360" w:lineRule="auto"/>
            </w:pPr>
            <w:r w:rsidRPr="00281D1F">
              <w:t>2.0</w:t>
            </w:r>
          </w:p>
        </w:tc>
        <w:tc>
          <w:tcPr>
            <w:tcW w:w="1148" w:type="dxa"/>
          </w:tcPr>
          <w:p w:rsidR="00293289" w:rsidRPr="00281D1F" w:rsidRDefault="00293289" w:rsidP="00E122EF">
            <w:pPr>
              <w:pStyle w:val="23"/>
              <w:spacing w:after="0" w:line="360" w:lineRule="auto"/>
            </w:pPr>
            <w:r w:rsidRPr="00281D1F">
              <w:t>высокое</w:t>
            </w:r>
          </w:p>
        </w:tc>
        <w:tc>
          <w:tcPr>
            <w:tcW w:w="1272" w:type="dxa"/>
          </w:tcPr>
          <w:p w:rsidR="00293289" w:rsidRPr="00281D1F" w:rsidRDefault="00293289" w:rsidP="00E122EF">
            <w:pPr>
              <w:pStyle w:val="23"/>
              <w:spacing w:after="0" w:line="360" w:lineRule="auto"/>
            </w:pPr>
            <w:r w:rsidRPr="00281D1F">
              <w:rPr>
                <w:lang w:val="en-US"/>
              </w:rPr>
              <w:t xml:space="preserve">I </w:t>
            </w:r>
            <w:r w:rsidRPr="00281D1F">
              <w:t>кат.</w:t>
            </w:r>
          </w:p>
        </w:tc>
        <w:tc>
          <w:tcPr>
            <w:tcW w:w="1272" w:type="dxa"/>
          </w:tcPr>
          <w:p w:rsidR="00293289" w:rsidRPr="00281D1F" w:rsidRDefault="00293289" w:rsidP="00E122EF">
            <w:pPr>
              <w:pStyle w:val="23"/>
              <w:spacing w:after="0" w:line="360" w:lineRule="auto"/>
            </w:pPr>
            <w:r w:rsidRPr="00281D1F">
              <w:t>Огибное</w:t>
            </w:r>
          </w:p>
        </w:tc>
      </w:tr>
      <w:tr w:rsidR="00293289" w:rsidRPr="00281D1F" w:rsidTr="00281D1F">
        <w:tc>
          <w:tcPr>
            <w:tcW w:w="3432" w:type="dxa"/>
          </w:tcPr>
          <w:p w:rsidR="00293289" w:rsidRPr="00281D1F" w:rsidRDefault="00293289" w:rsidP="00E122EF">
            <w:pPr>
              <w:pStyle w:val="23"/>
              <w:spacing w:after="0"/>
            </w:pPr>
            <w:r w:rsidRPr="00281D1F">
              <w:t xml:space="preserve">Газопровод в с. Волково к ШРП </w:t>
            </w:r>
          </w:p>
        </w:tc>
        <w:tc>
          <w:tcPr>
            <w:tcW w:w="1057" w:type="dxa"/>
          </w:tcPr>
          <w:p w:rsidR="00293289" w:rsidRPr="00281D1F" w:rsidRDefault="00293289" w:rsidP="00E122EF">
            <w:pPr>
              <w:pStyle w:val="23"/>
              <w:spacing w:after="0" w:line="360" w:lineRule="auto"/>
            </w:pPr>
            <w:r w:rsidRPr="00281D1F">
              <w:t>57</w:t>
            </w:r>
          </w:p>
        </w:tc>
        <w:tc>
          <w:tcPr>
            <w:tcW w:w="1281" w:type="dxa"/>
          </w:tcPr>
          <w:p w:rsidR="00293289" w:rsidRPr="00281D1F" w:rsidRDefault="00293289" w:rsidP="00E122EF">
            <w:pPr>
              <w:pStyle w:val="23"/>
              <w:spacing w:after="0" w:line="360" w:lineRule="auto"/>
            </w:pPr>
            <w:r w:rsidRPr="00281D1F">
              <w:t>1.0</w:t>
            </w:r>
          </w:p>
        </w:tc>
        <w:tc>
          <w:tcPr>
            <w:tcW w:w="1148" w:type="dxa"/>
          </w:tcPr>
          <w:p w:rsidR="00293289" w:rsidRPr="00281D1F" w:rsidRDefault="00293289" w:rsidP="00E122EF">
            <w:pPr>
              <w:pStyle w:val="23"/>
              <w:spacing w:after="0" w:line="360" w:lineRule="auto"/>
            </w:pPr>
            <w:r w:rsidRPr="00281D1F">
              <w:t>высокое</w:t>
            </w:r>
          </w:p>
        </w:tc>
        <w:tc>
          <w:tcPr>
            <w:tcW w:w="1272" w:type="dxa"/>
          </w:tcPr>
          <w:p w:rsidR="00293289" w:rsidRPr="00281D1F" w:rsidRDefault="00293289" w:rsidP="00E122EF">
            <w:pPr>
              <w:pStyle w:val="23"/>
              <w:spacing w:after="0" w:line="360" w:lineRule="auto"/>
            </w:pPr>
            <w:r w:rsidRPr="00281D1F">
              <w:rPr>
                <w:lang w:val="en-US"/>
              </w:rPr>
              <w:t xml:space="preserve">I </w:t>
            </w:r>
            <w:r w:rsidRPr="00281D1F">
              <w:t>кат.</w:t>
            </w:r>
          </w:p>
        </w:tc>
        <w:tc>
          <w:tcPr>
            <w:tcW w:w="1272" w:type="dxa"/>
          </w:tcPr>
          <w:p w:rsidR="00293289" w:rsidRPr="00281D1F" w:rsidRDefault="00293289" w:rsidP="00E122EF">
            <w:pPr>
              <w:pStyle w:val="23"/>
              <w:spacing w:after="0" w:line="360" w:lineRule="auto"/>
            </w:pPr>
            <w:r w:rsidRPr="00281D1F">
              <w:t>Огибное</w:t>
            </w:r>
          </w:p>
        </w:tc>
      </w:tr>
      <w:tr w:rsidR="00293289" w:rsidRPr="00281D1F" w:rsidTr="00281D1F">
        <w:tc>
          <w:tcPr>
            <w:tcW w:w="3432" w:type="dxa"/>
          </w:tcPr>
          <w:p w:rsidR="00293289" w:rsidRPr="00281D1F" w:rsidRDefault="00293289" w:rsidP="00E122EF">
            <w:pPr>
              <w:pStyle w:val="23"/>
              <w:spacing w:after="0"/>
            </w:pPr>
            <w:r w:rsidRPr="00281D1F">
              <w:t>Газопровод в с. Волково от ПКО до ГРПБ</w:t>
            </w:r>
          </w:p>
        </w:tc>
        <w:tc>
          <w:tcPr>
            <w:tcW w:w="1057" w:type="dxa"/>
          </w:tcPr>
          <w:p w:rsidR="00293289" w:rsidRPr="00281D1F" w:rsidRDefault="00293289" w:rsidP="00E122EF">
            <w:pPr>
              <w:pStyle w:val="23"/>
              <w:spacing w:after="0" w:line="360" w:lineRule="auto"/>
            </w:pPr>
            <w:r w:rsidRPr="00281D1F">
              <w:t>159</w:t>
            </w:r>
          </w:p>
        </w:tc>
        <w:tc>
          <w:tcPr>
            <w:tcW w:w="1281" w:type="dxa"/>
          </w:tcPr>
          <w:p w:rsidR="00293289" w:rsidRPr="00281D1F" w:rsidRDefault="00293289" w:rsidP="00E122EF">
            <w:pPr>
              <w:pStyle w:val="23"/>
              <w:spacing w:after="0" w:line="360" w:lineRule="auto"/>
            </w:pPr>
            <w:r w:rsidRPr="00281D1F">
              <w:t>158.0</w:t>
            </w:r>
          </w:p>
        </w:tc>
        <w:tc>
          <w:tcPr>
            <w:tcW w:w="1148" w:type="dxa"/>
          </w:tcPr>
          <w:p w:rsidR="00293289" w:rsidRPr="00281D1F" w:rsidRDefault="00293289" w:rsidP="00E122EF">
            <w:pPr>
              <w:pStyle w:val="23"/>
              <w:spacing w:after="0" w:line="360" w:lineRule="auto"/>
            </w:pPr>
            <w:r w:rsidRPr="00281D1F">
              <w:t>высокое</w:t>
            </w:r>
          </w:p>
        </w:tc>
        <w:tc>
          <w:tcPr>
            <w:tcW w:w="1272" w:type="dxa"/>
          </w:tcPr>
          <w:p w:rsidR="00293289" w:rsidRPr="00281D1F" w:rsidRDefault="00293289" w:rsidP="00E122EF">
            <w:pPr>
              <w:pStyle w:val="23"/>
              <w:spacing w:after="0" w:line="360" w:lineRule="auto"/>
            </w:pPr>
            <w:r w:rsidRPr="00281D1F">
              <w:rPr>
                <w:lang w:val="en-US"/>
              </w:rPr>
              <w:t xml:space="preserve">I </w:t>
            </w:r>
            <w:r w:rsidRPr="00281D1F">
              <w:t>кат.</w:t>
            </w:r>
          </w:p>
        </w:tc>
        <w:tc>
          <w:tcPr>
            <w:tcW w:w="1272" w:type="dxa"/>
          </w:tcPr>
          <w:p w:rsidR="00293289" w:rsidRPr="00281D1F" w:rsidRDefault="00293289" w:rsidP="00E122EF">
            <w:pPr>
              <w:pStyle w:val="23"/>
              <w:spacing w:after="0" w:line="360" w:lineRule="auto"/>
            </w:pPr>
            <w:r w:rsidRPr="00281D1F">
              <w:t>Огибное</w:t>
            </w:r>
          </w:p>
        </w:tc>
      </w:tr>
      <w:tr w:rsidR="00293289" w:rsidRPr="00281D1F" w:rsidTr="00281D1F">
        <w:tc>
          <w:tcPr>
            <w:tcW w:w="3432" w:type="dxa"/>
          </w:tcPr>
          <w:p w:rsidR="00293289" w:rsidRPr="00281D1F" w:rsidRDefault="00293289" w:rsidP="00E122EF">
            <w:pPr>
              <w:pStyle w:val="23"/>
              <w:spacing w:after="0" w:line="360" w:lineRule="auto"/>
            </w:pPr>
            <w:r w:rsidRPr="00281D1F">
              <w:t>Газопровод в с.Огибное к ШРП</w:t>
            </w:r>
          </w:p>
        </w:tc>
        <w:tc>
          <w:tcPr>
            <w:tcW w:w="1057" w:type="dxa"/>
          </w:tcPr>
          <w:p w:rsidR="00293289" w:rsidRPr="00281D1F" w:rsidRDefault="00293289" w:rsidP="00E122EF">
            <w:pPr>
              <w:pStyle w:val="23"/>
              <w:spacing w:after="0" w:line="360" w:lineRule="auto"/>
            </w:pPr>
            <w:r w:rsidRPr="00281D1F">
              <w:t>114</w:t>
            </w:r>
          </w:p>
        </w:tc>
        <w:tc>
          <w:tcPr>
            <w:tcW w:w="1281" w:type="dxa"/>
          </w:tcPr>
          <w:p w:rsidR="00293289" w:rsidRPr="00281D1F" w:rsidRDefault="00293289" w:rsidP="00E122EF">
            <w:pPr>
              <w:pStyle w:val="23"/>
              <w:spacing w:after="0" w:line="360" w:lineRule="auto"/>
            </w:pPr>
            <w:r w:rsidRPr="00281D1F">
              <w:t>1.0</w:t>
            </w:r>
          </w:p>
        </w:tc>
        <w:tc>
          <w:tcPr>
            <w:tcW w:w="1148" w:type="dxa"/>
          </w:tcPr>
          <w:p w:rsidR="00293289" w:rsidRPr="00281D1F" w:rsidRDefault="00293289" w:rsidP="00E122EF">
            <w:pPr>
              <w:pStyle w:val="23"/>
              <w:spacing w:after="0" w:line="360" w:lineRule="auto"/>
            </w:pPr>
            <w:r w:rsidRPr="00281D1F">
              <w:t>высокое</w:t>
            </w:r>
          </w:p>
        </w:tc>
        <w:tc>
          <w:tcPr>
            <w:tcW w:w="1272" w:type="dxa"/>
          </w:tcPr>
          <w:p w:rsidR="00293289" w:rsidRPr="00281D1F" w:rsidRDefault="00293289" w:rsidP="00E122EF">
            <w:pPr>
              <w:pStyle w:val="23"/>
              <w:spacing w:after="0" w:line="360" w:lineRule="auto"/>
            </w:pPr>
            <w:r w:rsidRPr="00281D1F">
              <w:rPr>
                <w:lang w:val="en-US"/>
              </w:rPr>
              <w:t xml:space="preserve">I </w:t>
            </w:r>
            <w:r w:rsidRPr="00281D1F">
              <w:t>кат.</w:t>
            </w:r>
          </w:p>
        </w:tc>
        <w:tc>
          <w:tcPr>
            <w:tcW w:w="1272" w:type="dxa"/>
          </w:tcPr>
          <w:p w:rsidR="00293289" w:rsidRPr="00281D1F" w:rsidRDefault="00293289" w:rsidP="00E122EF">
            <w:pPr>
              <w:pStyle w:val="23"/>
              <w:spacing w:after="0" w:line="360" w:lineRule="auto"/>
            </w:pPr>
            <w:r w:rsidRPr="00281D1F">
              <w:t>Огибное</w:t>
            </w:r>
          </w:p>
        </w:tc>
      </w:tr>
      <w:tr w:rsidR="00293289" w:rsidRPr="00281D1F" w:rsidTr="00281D1F">
        <w:tc>
          <w:tcPr>
            <w:tcW w:w="3432" w:type="dxa"/>
          </w:tcPr>
          <w:p w:rsidR="00293289" w:rsidRPr="00281D1F" w:rsidRDefault="00293289" w:rsidP="00E122EF">
            <w:pPr>
              <w:pStyle w:val="23"/>
              <w:spacing w:after="0" w:line="360" w:lineRule="auto"/>
            </w:pPr>
            <w:r w:rsidRPr="00281D1F">
              <w:t>Газопровод в с.Огибное к ШРП</w:t>
            </w:r>
          </w:p>
        </w:tc>
        <w:tc>
          <w:tcPr>
            <w:tcW w:w="1057" w:type="dxa"/>
          </w:tcPr>
          <w:p w:rsidR="00293289" w:rsidRPr="00281D1F" w:rsidRDefault="00293289" w:rsidP="00E122EF">
            <w:pPr>
              <w:pStyle w:val="23"/>
              <w:spacing w:after="0" w:line="360" w:lineRule="auto"/>
            </w:pPr>
            <w:r w:rsidRPr="00281D1F">
              <w:t>114</w:t>
            </w:r>
          </w:p>
        </w:tc>
        <w:tc>
          <w:tcPr>
            <w:tcW w:w="1281" w:type="dxa"/>
          </w:tcPr>
          <w:p w:rsidR="00293289" w:rsidRPr="00281D1F" w:rsidRDefault="00293289" w:rsidP="00E122EF">
            <w:pPr>
              <w:pStyle w:val="23"/>
              <w:spacing w:after="0" w:line="360" w:lineRule="auto"/>
            </w:pPr>
            <w:r w:rsidRPr="00281D1F">
              <w:t>4,70</w:t>
            </w:r>
          </w:p>
        </w:tc>
        <w:tc>
          <w:tcPr>
            <w:tcW w:w="1148" w:type="dxa"/>
          </w:tcPr>
          <w:p w:rsidR="00293289" w:rsidRPr="00281D1F" w:rsidRDefault="00293289" w:rsidP="00E122EF">
            <w:pPr>
              <w:pStyle w:val="23"/>
              <w:spacing w:after="0" w:line="360" w:lineRule="auto"/>
            </w:pPr>
            <w:r w:rsidRPr="00281D1F">
              <w:t>высокое</w:t>
            </w:r>
          </w:p>
        </w:tc>
        <w:tc>
          <w:tcPr>
            <w:tcW w:w="1272" w:type="dxa"/>
          </w:tcPr>
          <w:p w:rsidR="00293289" w:rsidRPr="00281D1F" w:rsidRDefault="00293289" w:rsidP="00E122EF">
            <w:pPr>
              <w:pStyle w:val="23"/>
              <w:spacing w:after="0" w:line="360" w:lineRule="auto"/>
            </w:pPr>
            <w:r w:rsidRPr="00281D1F">
              <w:rPr>
                <w:lang w:val="en-US"/>
              </w:rPr>
              <w:t xml:space="preserve">I </w:t>
            </w:r>
            <w:r w:rsidRPr="00281D1F">
              <w:t>кат.</w:t>
            </w:r>
          </w:p>
        </w:tc>
        <w:tc>
          <w:tcPr>
            <w:tcW w:w="1272" w:type="dxa"/>
          </w:tcPr>
          <w:p w:rsidR="00293289" w:rsidRPr="00281D1F" w:rsidRDefault="00293289" w:rsidP="00E122EF">
            <w:pPr>
              <w:pStyle w:val="23"/>
              <w:spacing w:after="0" w:line="360" w:lineRule="auto"/>
            </w:pPr>
            <w:r w:rsidRPr="00281D1F">
              <w:t>Огибное</w:t>
            </w:r>
          </w:p>
        </w:tc>
      </w:tr>
      <w:tr w:rsidR="00293289" w:rsidRPr="00281D1F" w:rsidTr="00281D1F">
        <w:tc>
          <w:tcPr>
            <w:tcW w:w="3432" w:type="dxa"/>
          </w:tcPr>
          <w:p w:rsidR="00293289" w:rsidRPr="00281D1F" w:rsidRDefault="00293289" w:rsidP="00281D1F">
            <w:pPr>
              <w:pStyle w:val="a6"/>
            </w:pPr>
            <w:r w:rsidRPr="00281D1F">
              <w:t>Газопровод в с.Огибное к ШРП</w:t>
            </w:r>
          </w:p>
        </w:tc>
        <w:tc>
          <w:tcPr>
            <w:tcW w:w="1057" w:type="dxa"/>
          </w:tcPr>
          <w:p w:rsidR="00293289" w:rsidRPr="00281D1F" w:rsidRDefault="00293289" w:rsidP="00281D1F">
            <w:pPr>
              <w:pStyle w:val="a6"/>
            </w:pPr>
            <w:r w:rsidRPr="00281D1F">
              <w:t>57</w:t>
            </w:r>
          </w:p>
        </w:tc>
        <w:tc>
          <w:tcPr>
            <w:tcW w:w="1281" w:type="dxa"/>
          </w:tcPr>
          <w:p w:rsidR="00293289" w:rsidRPr="00281D1F" w:rsidRDefault="00293289" w:rsidP="00281D1F">
            <w:pPr>
              <w:pStyle w:val="a6"/>
            </w:pPr>
            <w:r w:rsidRPr="00281D1F">
              <w:t>0.3</w:t>
            </w:r>
          </w:p>
        </w:tc>
        <w:tc>
          <w:tcPr>
            <w:tcW w:w="1148" w:type="dxa"/>
          </w:tcPr>
          <w:p w:rsidR="00293289" w:rsidRPr="00281D1F" w:rsidRDefault="00293289" w:rsidP="00281D1F">
            <w:pPr>
              <w:pStyle w:val="a6"/>
            </w:pPr>
            <w:r w:rsidRPr="00281D1F">
              <w:t>высокое</w:t>
            </w:r>
          </w:p>
        </w:tc>
        <w:tc>
          <w:tcPr>
            <w:tcW w:w="1272" w:type="dxa"/>
          </w:tcPr>
          <w:p w:rsidR="00293289" w:rsidRPr="00281D1F" w:rsidRDefault="00293289" w:rsidP="00281D1F">
            <w:pPr>
              <w:pStyle w:val="a6"/>
            </w:pPr>
            <w:r w:rsidRPr="00281D1F">
              <w:rPr>
                <w:lang w:val="en-US"/>
              </w:rPr>
              <w:t xml:space="preserve">I </w:t>
            </w:r>
            <w:r w:rsidRPr="00281D1F">
              <w:t>кат.</w:t>
            </w:r>
          </w:p>
        </w:tc>
        <w:tc>
          <w:tcPr>
            <w:tcW w:w="1272" w:type="dxa"/>
          </w:tcPr>
          <w:p w:rsidR="00293289" w:rsidRPr="00281D1F" w:rsidRDefault="00293289" w:rsidP="00281D1F">
            <w:pPr>
              <w:pStyle w:val="a6"/>
            </w:pPr>
            <w:r w:rsidRPr="00281D1F">
              <w:t>Огибное</w:t>
            </w:r>
          </w:p>
        </w:tc>
      </w:tr>
      <w:tr w:rsidR="00293289" w:rsidRPr="00281D1F" w:rsidTr="00281D1F">
        <w:tc>
          <w:tcPr>
            <w:tcW w:w="3432" w:type="dxa"/>
          </w:tcPr>
          <w:p w:rsidR="00293289" w:rsidRPr="00281D1F" w:rsidRDefault="00293289" w:rsidP="00281D1F">
            <w:pPr>
              <w:pStyle w:val="a6"/>
            </w:pPr>
            <w:r w:rsidRPr="00281D1F">
              <w:t>Итого общая протяженность</w:t>
            </w:r>
          </w:p>
          <w:p w:rsidR="00293289" w:rsidRPr="00281D1F" w:rsidRDefault="00293289" w:rsidP="00281D1F">
            <w:pPr>
              <w:pStyle w:val="a6"/>
            </w:pPr>
            <w:r w:rsidRPr="00281D1F">
              <w:t xml:space="preserve">В населенных пунктах </w:t>
            </w:r>
          </w:p>
        </w:tc>
        <w:tc>
          <w:tcPr>
            <w:tcW w:w="1057" w:type="dxa"/>
          </w:tcPr>
          <w:p w:rsidR="00293289" w:rsidRPr="00281D1F" w:rsidRDefault="00293289" w:rsidP="00281D1F">
            <w:pPr>
              <w:pStyle w:val="a6"/>
            </w:pPr>
          </w:p>
        </w:tc>
        <w:tc>
          <w:tcPr>
            <w:tcW w:w="1281" w:type="dxa"/>
          </w:tcPr>
          <w:p w:rsidR="00293289" w:rsidRPr="00281D1F" w:rsidRDefault="00293289" w:rsidP="00281D1F">
            <w:pPr>
              <w:pStyle w:val="a6"/>
              <w:rPr>
                <w:b/>
              </w:rPr>
            </w:pPr>
            <w:r w:rsidRPr="00281D1F">
              <w:rPr>
                <w:b/>
              </w:rPr>
              <w:t>167.0</w:t>
            </w:r>
          </w:p>
        </w:tc>
        <w:tc>
          <w:tcPr>
            <w:tcW w:w="1148" w:type="dxa"/>
          </w:tcPr>
          <w:p w:rsidR="00293289" w:rsidRPr="00281D1F" w:rsidRDefault="00293289" w:rsidP="00281D1F">
            <w:pPr>
              <w:pStyle w:val="a6"/>
            </w:pPr>
          </w:p>
        </w:tc>
        <w:tc>
          <w:tcPr>
            <w:tcW w:w="1272" w:type="dxa"/>
          </w:tcPr>
          <w:p w:rsidR="00293289" w:rsidRPr="00281D1F" w:rsidRDefault="00293289" w:rsidP="00281D1F">
            <w:pPr>
              <w:pStyle w:val="a6"/>
              <w:rPr>
                <w:lang w:val="en-US"/>
              </w:rPr>
            </w:pPr>
          </w:p>
        </w:tc>
        <w:tc>
          <w:tcPr>
            <w:tcW w:w="1272" w:type="dxa"/>
          </w:tcPr>
          <w:p w:rsidR="00293289" w:rsidRPr="00281D1F" w:rsidRDefault="00293289" w:rsidP="00281D1F">
            <w:pPr>
              <w:pStyle w:val="a6"/>
            </w:pPr>
          </w:p>
        </w:tc>
      </w:tr>
    </w:tbl>
    <w:p w:rsidR="00281D1F" w:rsidRDefault="00281D1F" w:rsidP="00281D1F">
      <w:pPr>
        <w:shd w:val="clear" w:color="auto" w:fill="FFFFFF"/>
        <w:spacing w:line="360" w:lineRule="auto"/>
        <w:jc w:val="both"/>
        <w:rPr>
          <w:rFonts w:ascii="Times New Roman" w:eastAsia="Times New Roman" w:hAnsi="Times New Roman" w:cs="Times New Roman"/>
          <w:i/>
          <w:sz w:val="28"/>
          <w:szCs w:val="28"/>
          <w:lang w:eastAsia="ru-RU"/>
        </w:rPr>
      </w:pPr>
    </w:p>
    <w:p w:rsidR="00293289" w:rsidRPr="00281D1F" w:rsidRDefault="00293289" w:rsidP="00281D1F">
      <w:pPr>
        <w:shd w:val="clear" w:color="auto" w:fill="FFFFFF"/>
        <w:spacing w:line="360" w:lineRule="auto"/>
        <w:ind w:firstLine="709"/>
        <w:jc w:val="both"/>
        <w:rPr>
          <w:rFonts w:ascii="Times New Roman" w:hAnsi="Times New Roman" w:cs="Times New Roman"/>
          <w:sz w:val="28"/>
          <w:szCs w:val="28"/>
        </w:rPr>
      </w:pPr>
      <w:r w:rsidRPr="00281D1F">
        <w:rPr>
          <w:rFonts w:ascii="Times New Roman" w:hAnsi="Times New Roman" w:cs="Times New Roman"/>
          <w:sz w:val="28"/>
          <w:szCs w:val="28"/>
        </w:rPr>
        <w:t xml:space="preserve">К недостаткам существующей системы газоснабжения поселения можно отнести то, что </w:t>
      </w:r>
      <w:r w:rsidRPr="00281D1F">
        <w:rPr>
          <w:rFonts w:ascii="Times New Roman" w:hAnsi="Times New Roman" w:cs="Times New Roman"/>
          <w:spacing w:val="-1"/>
          <w:sz w:val="28"/>
          <w:szCs w:val="28"/>
        </w:rPr>
        <w:t xml:space="preserve">существующие газораспределительные пункты являются тупиковыми, более 60% </w:t>
      </w:r>
      <w:r w:rsidRPr="00281D1F">
        <w:rPr>
          <w:rFonts w:ascii="Times New Roman" w:hAnsi="Times New Roman" w:cs="Times New Roman"/>
          <w:sz w:val="28"/>
          <w:szCs w:val="28"/>
        </w:rPr>
        <w:t>газопроводов выполнены надземно, а также отсутствуют средства телеметрии на ШРП.</w:t>
      </w:r>
    </w:p>
    <w:p w:rsidR="00293289" w:rsidRPr="00281D1F" w:rsidRDefault="00293289" w:rsidP="00281D1F">
      <w:pPr>
        <w:spacing w:before="100" w:line="336" w:lineRule="auto"/>
        <w:ind w:firstLine="709"/>
        <w:jc w:val="both"/>
        <w:rPr>
          <w:rFonts w:ascii="Times New Roman" w:hAnsi="Times New Roman" w:cs="Times New Roman"/>
          <w:sz w:val="28"/>
          <w:szCs w:val="28"/>
        </w:rPr>
      </w:pPr>
      <w:r w:rsidRPr="00281D1F">
        <w:rPr>
          <w:rFonts w:ascii="Times New Roman" w:hAnsi="Times New Roman" w:cs="Times New Roman"/>
          <w:sz w:val="28"/>
          <w:szCs w:val="28"/>
        </w:rPr>
        <w:t xml:space="preserve">Потребление газа растет год от года. Большую экономию газа вызовет утепление существующих контуров жилых и общественных зданий – замена окон, применение утеплителей при отделке фасадов, энергосберегающие технологии самих приборов отопления и т.п. </w:t>
      </w:r>
    </w:p>
    <w:p w:rsidR="00293289" w:rsidRPr="00281D1F" w:rsidRDefault="00293289" w:rsidP="00281D1F">
      <w:pPr>
        <w:spacing w:line="360" w:lineRule="auto"/>
        <w:ind w:left="710"/>
        <w:jc w:val="both"/>
        <w:rPr>
          <w:rFonts w:ascii="Times New Roman" w:hAnsi="Times New Roman" w:cs="Times New Roman"/>
          <w:sz w:val="28"/>
          <w:szCs w:val="28"/>
        </w:rPr>
      </w:pPr>
      <w:r w:rsidRPr="00281D1F">
        <w:rPr>
          <w:rFonts w:ascii="Times New Roman" w:hAnsi="Times New Roman" w:cs="Times New Roman"/>
          <w:sz w:val="28"/>
          <w:szCs w:val="28"/>
        </w:rPr>
        <w:t>Общая протяженность уличной разводящей газовой сети – 33,9 КМ.</w:t>
      </w:r>
    </w:p>
    <w:p w:rsidR="00293289" w:rsidRPr="00281D1F" w:rsidRDefault="00293289" w:rsidP="00281D1F">
      <w:pPr>
        <w:spacing w:line="360" w:lineRule="auto"/>
        <w:ind w:left="710"/>
        <w:jc w:val="both"/>
        <w:rPr>
          <w:rFonts w:ascii="Times New Roman" w:hAnsi="Times New Roman" w:cs="Times New Roman"/>
          <w:sz w:val="28"/>
          <w:szCs w:val="28"/>
        </w:rPr>
      </w:pPr>
      <w:r w:rsidRPr="00281D1F">
        <w:rPr>
          <w:rFonts w:ascii="Times New Roman" w:hAnsi="Times New Roman" w:cs="Times New Roman"/>
          <w:sz w:val="28"/>
          <w:szCs w:val="28"/>
        </w:rPr>
        <w:t>Количество ШРП в поселении – 5 шт.</w:t>
      </w:r>
    </w:p>
    <w:p w:rsidR="00293289" w:rsidRPr="00281D1F" w:rsidRDefault="00293289" w:rsidP="00281D1F">
      <w:pPr>
        <w:spacing w:line="360" w:lineRule="auto"/>
        <w:ind w:left="710"/>
        <w:jc w:val="center"/>
        <w:rPr>
          <w:rFonts w:ascii="Times New Roman" w:hAnsi="Times New Roman" w:cs="Times New Roman"/>
          <w:b/>
          <w:i/>
          <w:sz w:val="28"/>
          <w:szCs w:val="28"/>
        </w:rPr>
      </w:pPr>
      <w:r w:rsidRPr="00281D1F">
        <w:rPr>
          <w:rFonts w:ascii="Times New Roman" w:hAnsi="Times New Roman" w:cs="Times New Roman"/>
          <w:b/>
          <w:i/>
          <w:sz w:val="28"/>
          <w:szCs w:val="28"/>
        </w:rPr>
        <w:t>Теплоснабжение.</w:t>
      </w:r>
    </w:p>
    <w:p w:rsidR="00293289" w:rsidRPr="00281D1F" w:rsidRDefault="00293289" w:rsidP="00281D1F">
      <w:pPr>
        <w:spacing w:before="100" w:line="312" w:lineRule="auto"/>
        <w:ind w:firstLine="709"/>
        <w:jc w:val="both"/>
        <w:rPr>
          <w:rFonts w:ascii="Times New Roman" w:hAnsi="Times New Roman" w:cs="Times New Roman"/>
          <w:sz w:val="28"/>
          <w:szCs w:val="28"/>
        </w:rPr>
      </w:pPr>
      <w:r w:rsidRPr="00281D1F">
        <w:rPr>
          <w:rFonts w:ascii="Times New Roman" w:hAnsi="Times New Roman" w:cs="Times New Roman"/>
          <w:sz w:val="28"/>
          <w:szCs w:val="28"/>
        </w:rPr>
        <w:t>Теплоснабжение индивидуальной усадебной застройки осуществляется от мелких локальных источников, работающих на газовом топливе и расположенных в жилых домах. Вырабатываемая тепловая энергия используется в основном для обогрева помещений, а также подачи горячей воды. Отопление храма производится от калориферов.</w:t>
      </w:r>
      <w:r w:rsidRPr="00281D1F">
        <w:rPr>
          <w:rFonts w:ascii="Arial" w:hAnsi="Arial" w:cs="Arial"/>
          <w:sz w:val="28"/>
          <w:szCs w:val="28"/>
        </w:rPr>
        <w:t xml:space="preserve"> </w:t>
      </w:r>
      <w:r w:rsidRPr="00281D1F">
        <w:rPr>
          <w:rFonts w:ascii="Times New Roman" w:hAnsi="Times New Roman" w:cs="Times New Roman"/>
          <w:sz w:val="28"/>
          <w:szCs w:val="28"/>
        </w:rPr>
        <w:t>Практически весь жилищный фонд  и общественные центры обеспечены либо централизованными либо локальными источниками теплоснабжения к которым подводится природный газ.</w:t>
      </w:r>
    </w:p>
    <w:p w:rsidR="00293289" w:rsidRPr="00281D1F" w:rsidRDefault="00293289" w:rsidP="00281D1F">
      <w:pPr>
        <w:ind w:left="540" w:firstLine="540"/>
        <w:jc w:val="both"/>
        <w:rPr>
          <w:rFonts w:ascii="Times New Roman" w:hAnsi="Times New Roman" w:cs="Times New Roman"/>
          <w:sz w:val="28"/>
          <w:szCs w:val="28"/>
        </w:rPr>
      </w:pPr>
      <w:r w:rsidRPr="00281D1F">
        <w:rPr>
          <w:rFonts w:ascii="Times New Roman" w:hAnsi="Times New Roman" w:cs="Times New Roman"/>
          <w:sz w:val="28"/>
          <w:szCs w:val="28"/>
        </w:rPr>
        <w:t>Список котельных, мощностью 100 кВт /час и более.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2"/>
        <w:gridCol w:w="3953"/>
        <w:gridCol w:w="1665"/>
      </w:tblGrid>
      <w:tr w:rsidR="00293289" w:rsidRPr="00281D1F" w:rsidTr="00E122EF">
        <w:tc>
          <w:tcPr>
            <w:tcW w:w="3952" w:type="dxa"/>
          </w:tcPr>
          <w:p w:rsidR="00293289" w:rsidRPr="00281D1F" w:rsidRDefault="00293289" w:rsidP="00E122EF">
            <w:pPr>
              <w:spacing w:before="100" w:line="312" w:lineRule="auto"/>
              <w:jc w:val="both"/>
              <w:rPr>
                <w:rFonts w:ascii="Times New Roman" w:hAnsi="Times New Roman" w:cs="Times New Roman"/>
                <w:sz w:val="24"/>
                <w:szCs w:val="24"/>
              </w:rPr>
            </w:pPr>
            <w:r w:rsidRPr="00281D1F">
              <w:rPr>
                <w:rFonts w:ascii="Times New Roman" w:hAnsi="Times New Roman" w:cs="Times New Roman"/>
                <w:sz w:val="24"/>
                <w:szCs w:val="24"/>
              </w:rPr>
              <w:t>Наименование</w:t>
            </w:r>
          </w:p>
        </w:tc>
        <w:tc>
          <w:tcPr>
            <w:tcW w:w="3953" w:type="dxa"/>
          </w:tcPr>
          <w:p w:rsidR="00293289" w:rsidRPr="00281D1F" w:rsidRDefault="00293289" w:rsidP="00E122EF">
            <w:pPr>
              <w:spacing w:before="100" w:line="312" w:lineRule="auto"/>
              <w:jc w:val="both"/>
              <w:rPr>
                <w:rFonts w:ascii="Times New Roman" w:hAnsi="Times New Roman" w:cs="Times New Roman"/>
                <w:sz w:val="24"/>
                <w:szCs w:val="24"/>
              </w:rPr>
            </w:pPr>
            <w:r w:rsidRPr="00281D1F">
              <w:rPr>
                <w:rFonts w:ascii="Times New Roman" w:hAnsi="Times New Roman" w:cs="Times New Roman"/>
                <w:sz w:val="24"/>
                <w:szCs w:val="24"/>
              </w:rPr>
              <w:t>Марка котлов</w:t>
            </w:r>
          </w:p>
        </w:tc>
        <w:tc>
          <w:tcPr>
            <w:tcW w:w="1665" w:type="dxa"/>
          </w:tcPr>
          <w:p w:rsidR="00293289" w:rsidRPr="00281D1F" w:rsidRDefault="00293289" w:rsidP="00E122EF">
            <w:pPr>
              <w:spacing w:before="100" w:line="312" w:lineRule="auto"/>
              <w:jc w:val="both"/>
              <w:rPr>
                <w:rFonts w:ascii="Times New Roman" w:hAnsi="Times New Roman" w:cs="Times New Roman"/>
                <w:sz w:val="24"/>
                <w:szCs w:val="24"/>
              </w:rPr>
            </w:pPr>
            <w:r w:rsidRPr="00281D1F">
              <w:rPr>
                <w:rFonts w:ascii="Times New Roman" w:hAnsi="Times New Roman" w:cs="Times New Roman"/>
                <w:sz w:val="24"/>
                <w:szCs w:val="24"/>
              </w:rPr>
              <w:t>Мощность котлов , кВт/час</w:t>
            </w:r>
          </w:p>
        </w:tc>
      </w:tr>
      <w:tr w:rsidR="00293289" w:rsidRPr="00281D1F" w:rsidTr="00E122EF">
        <w:tc>
          <w:tcPr>
            <w:tcW w:w="3952" w:type="dxa"/>
          </w:tcPr>
          <w:p w:rsidR="00293289" w:rsidRPr="00281D1F" w:rsidRDefault="00293289" w:rsidP="00E122EF">
            <w:pPr>
              <w:spacing w:before="100" w:line="312" w:lineRule="auto"/>
              <w:jc w:val="both"/>
              <w:rPr>
                <w:rFonts w:ascii="Times New Roman" w:hAnsi="Times New Roman" w:cs="Times New Roman"/>
                <w:sz w:val="24"/>
                <w:szCs w:val="24"/>
              </w:rPr>
            </w:pPr>
            <w:r w:rsidRPr="00281D1F">
              <w:rPr>
                <w:rFonts w:ascii="Times New Roman" w:hAnsi="Times New Roman" w:cs="Times New Roman"/>
                <w:sz w:val="24"/>
                <w:szCs w:val="24"/>
              </w:rPr>
              <w:t>МОУ СОШ с. Волково</w:t>
            </w:r>
          </w:p>
        </w:tc>
        <w:tc>
          <w:tcPr>
            <w:tcW w:w="3953" w:type="dxa"/>
          </w:tcPr>
          <w:p w:rsidR="00293289" w:rsidRPr="00281D1F" w:rsidRDefault="00293289" w:rsidP="00E122EF">
            <w:pPr>
              <w:spacing w:before="100" w:line="312" w:lineRule="auto"/>
              <w:jc w:val="both"/>
              <w:rPr>
                <w:rFonts w:ascii="Times New Roman" w:hAnsi="Times New Roman" w:cs="Times New Roman"/>
                <w:sz w:val="24"/>
                <w:szCs w:val="24"/>
              </w:rPr>
            </w:pPr>
            <w:r w:rsidRPr="00281D1F">
              <w:rPr>
                <w:rFonts w:ascii="Times New Roman" w:hAnsi="Times New Roman" w:cs="Times New Roman"/>
                <w:sz w:val="24"/>
                <w:szCs w:val="24"/>
              </w:rPr>
              <w:t>2 котла КЧМ - 5, мощностью73 кВт/час, КЧМ – 5 «Контур – микро» - мощностью80 кВт/час</w:t>
            </w:r>
          </w:p>
        </w:tc>
        <w:tc>
          <w:tcPr>
            <w:tcW w:w="1665" w:type="dxa"/>
          </w:tcPr>
          <w:p w:rsidR="00293289" w:rsidRPr="00281D1F" w:rsidRDefault="00293289" w:rsidP="00E122EF">
            <w:pPr>
              <w:spacing w:before="100" w:line="312" w:lineRule="auto"/>
              <w:jc w:val="both"/>
              <w:rPr>
                <w:rFonts w:ascii="Times New Roman" w:hAnsi="Times New Roman" w:cs="Times New Roman"/>
                <w:sz w:val="24"/>
                <w:szCs w:val="24"/>
              </w:rPr>
            </w:pPr>
            <w:r w:rsidRPr="00281D1F">
              <w:rPr>
                <w:rFonts w:ascii="Times New Roman" w:hAnsi="Times New Roman" w:cs="Times New Roman"/>
                <w:sz w:val="24"/>
                <w:szCs w:val="24"/>
              </w:rPr>
              <w:t>153</w:t>
            </w:r>
          </w:p>
        </w:tc>
      </w:tr>
    </w:tbl>
    <w:p w:rsidR="00D019B2" w:rsidRPr="00281D1F" w:rsidRDefault="00D019B2" w:rsidP="00D019B2">
      <w:pPr>
        <w:rPr>
          <w:rFonts w:ascii="Times New Roman" w:hAnsi="Times New Roman" w:cs="Times New Roman"/>
          <w:sz w:val="24"/>
          <w:szCs w:val="24"/>
        </w:rPr>
      </w:pPr>
    </w:p>
    <w:p w:rsidR="00AB2D56" w:rsidRPr="00281D1F" w:rsidRDefault="00AB2D56" w:rsidP="00281D1F">
      <w:pPr>
        <w:spacing w:after="0" w:line="360" w:lineRule="auto"/>
        <w:jc w:val="center"/>
        <w:rPr>
          <w:rStyle w:val="FontStyle12"/>
          <w:rFonts w:ascii="Times New Roman" w:hAnsi="Times New Roman" w:cs="Times New Roman"/>
          <w:sz w:val="28"/>
          <w:szCs w:val="28"/>
        </w:rPr>
      </w:pPr>
      <w:r>
        <w:rPr>
          <w:rStyle w:val="FontStyle12"/>
          <w:rFonts w:ascii="Times New Roman" w:hAnsi="Times New Roman" w:cs="Times New Roman"/>
          <w:sz w:val="24"/>
          <w:szCs w:val="24"/>
          <w:lang w:val="en-US"/>
        </w:rPr>
        <w:t>III</w:t>
      </w:r>
      <w:r w:rsidRPr="00281D1F">
        <w:rPr>
          <w:rStyle w:val="FontStyle12"/>
          <w:rFonts w:ascii="Times New Roman" w:hAnsi="Times New Roman" w:cs="Times New Roman"/>
          <w:sz w:val="28"/>
          <w:szCs w:val="28"/>
        </w:rPr>
        <w:t>. Обосновывающие материалы характеристик состояния и п</w:t>
      </w:r>
      <w:r w:rsidR="00B647D9" w:rsidRPr="00281D1F">
        <w:rPr>
          <w:rStyle w:val="FontStyle12"/>
          <w:rFonts w:ascii="Times New Roman" w:hAnsi="Times New Roman" w:cs="Times New Roman"/>
          <w:sz w:val="28"/>
          <w:szCs w:val="28"/>
        </w:rPr>
        <w:t>роблем коммунальной инфраструкту</w:t>
      </w:r>
      <w:r w:rsidRPr="00281D1F">
        <w:rPr>
          <w:rStyle w:val="FontStyle12"/>
          <w:rFonts w:ascii="Times New Roman" w:hAnsi="Times New Roman" w:cs="Times New Roman"/>
          <w:sz w:val="28"/>
          <w:szCs w:val="28"/>
        </w:rPr>
        <w:t>ры</w:t>
      </w:r>
    </w:p>
    <w:p w:rsidR="003D0800" w:rsidRPr="00281D1F" w:rsidRDefault="003D0800" w:rsidP="00281D1F">
      <w:pPr>
        <w:spacing w:after="0" w:line="360" w:lineRule="auto"/>
        <w:jc w:val="center"/>
        <w:rPr>
          <w:rStyle w:val="FontStyle12"/>
          <w:rFonts w:ascii="Times New Roman" w:hAnsi="Times New Roman" w:cs="Times New Roman"/>
          <w:sz w:val="28"/>
          <w:szCs w:val="28"/>
        </w:rPr>
      </w:pPr>
      <w:r w:rsidRPr="00281D1F">
        <w:rPr>
          <w:rStyle w:val="FontStyle12"/>
          <w:rFonts w:ascii="Times New Roman" w:hAnsi="Times New Roman" w:cs="Times New Roman"/>
          <w:sz w:val="28"/>
          <w:szCs w:val="28"/>
        </w:rPr>
        <w:t>3.1.Водоснабжение</w:t>
      </w:r>
    </w:p>
    <w:p w:rsidR="003D0800" w:rsidRDefault="009D40C2" w:rsidP="00281D1F">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Pr="00281D1F" w:rsidRDefault="009D40C2" w:rsidP="00D019B2">
      <w:pPr>
        <w:spacing w:after="0" w:line="360" w:lineRule="auto"/>
        <w:jc w:val="both"/>
        <w:rPr>
          <w:rStyle w:val="FontStyle12"/>
          <w:rFonts w:ascii="Times New Roman" w:hAnsi="Times New Roman" w:cs="Times New Roman"/>
          <w:b w:val="0"/>
          <w:sz w:val="28"/>
          <w:szCs w:val="28"/>
        </w:rPr>
      </w:pPr>
      <w:r w:rsidRPr="00281D1F">
        <w:rPr>
          <w:rStyle w:val="FontStyle12"/>
          <w:rFonts w:ascii="Times New Roman" w:hAnsi="Times New Roman" w:cs="Times New Roman"/>
          <w:b w:val="0"/>
          <w:sz w:val="28"/>
          <w:szCs w:val="28"/>
        </w:rPr>
        <w:t xml:space="preserve">         На территории </w:t>
      </w:r>
      <w:r w:rsidR="00B906E9" w:rsidRPr="00281D1F">
        <w:rPr>
          <w:rStyle w:val="FontStyle12"/>
          <w:rFonts w:ascii="Times New Roman" w:hAnsi="Times New Roman" w:cs="Times New Roman"/>
          <w:b w:val="0"/>
          <w:sz w:val="28"/>
          <w:szCs w:val="28"/>
        </w:rPr>
        <w:t>Огибнянского</w:t>
      </w:r>
      <w:r w:rsidRPr="00281D1F">
        <w:rPr>
          <w:rStyle w:val="FontStyle12"/>
          <w:rFonts w:ascii="Times New Roman" w:hAnsi="Times New Roman" w:cs="Times New Roman"/>
          <w:b w:val="0"/>
          <w:sz w:val="28"/>
          <w:szCs w:val="28"/>
        </w:rPr>
        <w:t xml:space="preserve">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w:t>
      </w:r>
      <w:r w:rsidR="00111085" w:rsidRPr="00281D1F">
        <w:rPr>
          <w:rStyle w:val="FontStyle12"/>
          <w:rFonts w:ascii="Times New Roman" w:hAnsi="Times New Roman" w:cs="Times New Roman"/>
          <w:b w:val="0"/>
          <w:sz w:val="28"/>
          <w:szCs w:val="28"/>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296 потребителей заключено 216 договоров в письменной форме, что составляет 73%. Система расчетов осуществляется в соответствии с положениями жилищного кодекса РФ и Пра</w:t>
      </w:r>
      <w:r w:rsidR="009F6626" w:rsidRPr="00281D1F">
        <w:rPr>
          <w:rStyle w:val="FontStyle12"/>
          <w:rFonts w:ascii="Times New Roman" w:hAnsi="Times New Roman" w:cs="Times New Roman"/>
          <w:b w:val="0"/>
          <w:sz w:val="28"/>
          <w:szCs w:val="28"/>
        </w:rPr>
        <w:t>вил холодного водоснабжения и водоотведения, утвержденных постановлением правительства РФ от 29 июля 2013 года №644.</w:t>
      </w:r>
    </w:p>
    <w:p w:rsidR="009F6626" w:rsidRPr="009F6626" w:rsidRDefault="009F6626" w:rsidP="00281D1F">
      <w:pPr>
        <w:spacing w:after="0" w:line="360" w:lineRule="auto"/>
        <w:jc w:val="center"/>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9F6626" w:rsidRDefault="009F6626"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p>
    <w:p w:rsidR="009F6626" w:rsidRPr="00281D1F" w:rsidRDefault="009F6626" w:rsidP="00281D1F">
      <w:pPr>
        <w:pStyle w:val="a6"/>
        <w:jc w:val="both"/>
        <w:rPr>
          <w:sz w:val="28"/>
          <w:szCs w:val="28"/>
        </w:rPr>
      </w:pPr>
      <w:r>
        <w:rPr>
          <w:rStyle w:val="FontStyle12"/>
          <w:rFonts w:ascii="Times New Roman" w:hAnsi="Times New Roman" w:cs="Times New Roman"/>
          <w:b w:val="0"/>
          <w:sz w:val="24"/>
          <w:szCs w:val="24"/>
        </w:rPr>
        <w:t xml:space="preserve">         </w:t>
      </w:r>
      <w:r w:rsidRPr="00281D1F">
        <w:rPr>
          <w:rStyle w:val="FontStyle12"/>
          <w:rFonts w:ascii="Times New Roman" w:hAnsi="Times New Roman" w:cs="Times New Roman"/>
          <w:b w:val="0"/>
          <w:sz w:val="28"/>
          <w:szCs w:val="28"/>
        </w:rPr>
        <w:t xml:space="preserve">Водопроводные сети по селу </w:t>
      </w:r>
      <w:r w:rsidR="006728A8" w:rsidRPr="00281D1F">
        <w:rPr>
          <w:rStyle w:val="FontStyle12"/>
          <w:rFonts w:ascii="Times New Roman" w:hAnsi="Times New Roman" w:cs="Times New Roman"/>
          <w:b w:val="0"/>
          <w:sz w:val="28"/>
          <w:szCs w:val="28"/>
        </w:rPr>
        <w:t>Огибное</w:t>
      </w:r>
      <w:r w:rsidRPr="00281D1F">
        <w:rPr>
          <w:rStyle w:val="FontStyle12"/>
          <w:rFonts w:ascii="Times New Roman" w:hAnsi="Times New Roman" w:cs="Times New Roman"/>
          <w:b w:val="0"/>
          <w:sz w:val="28"/>
          <w:szCs w:val="28"/>
        </w:rPr>
        <w:t xml:space="preserve"> проложены из полиэтиленовых труб протяженностью </w:t>
      </w:r>
      <w:r w:rsidR="006728A8" w:rsidRPr="00281D1F">
        <w:rPr>
          <w:rStyle w:val="FontStyle12"/>
          <w:rFonts w:ascii="Times New Roman" w:hAnsi="Times New Roman" w:cs="Times New Roman"/>
          <w:b w:val="0"/>
          <w:sz w:val="28"/>
          <w:szCs w:val="28"/>
        </w:rPr>
        <w:t>12.5</w:t>
      </w:r>
      <w:r w:rsidRPr="00281D1F">
        <w:rPr>
          <w:rStyle w:val="FontStyle12"/>
          <w:rFonts w:ascii="Times New Roman" w:hAnsi="Times New Roman" w:cs="Times New Roman"/>
          <w:b w:val="0"/>
          <w:sz w:val="28"/>
          <w:szCs w:val="28"/>
        </w:rPr>
        <w:t xml:space="preserve"> км. В основном система кольцевая, за исключением тупиковых ответвлений. На водопроводе установлены: водоразборные колонки в количестве 83 шт. и пожарные гидранты в количестве 87 шт.. Водозабор состоит из двух скважин, закольцованных между собой. Водоподъемные трубы металлические. На скважине №2 установлено автоматическое управление подачи воды ЗТ-ЗАП. </w:t>
      </w:r>
      <w:r w:rsidR="00B20880" w:rsidRPr="00281D1F">
        <w:rPr>
          <w:rStyle w:val="FontStyle12"/>
          <w:rFonts w:ascii="Times New Roman" w:hAnsi="Times New Roman" w:cs="Times New Roman"/>
          <w:b w:val="0"/>
          <w:sz w:val="28"/>
          <w:szCs w:val="28"/>
        </w:rPr>
        <w:t xml:space="preserve"> </w:t>
      </w:r>
      <w:r w:rsidR="00133CC8" w:rsidRPr="00281D1F">
        <w:rPr>
          <w:rStyle w:val="FontStyle12"/>
          <w:rFonts w:ascii="Times New Roman" w:hAnsi="Times New Roman" w:cs="Times New Roman"/>
          <w:b w:val="0"/>
          <w:sz w:val="28"/>
          <w:szCs w:val="28"/>
        </w:rPr>
        <w:t xml:space="preserve">На водопроводных сетях смонтированы </w:t>
      </w:r>
      <w:r w:rsidR="00133CC8" w:rsidRPr="00281D1F">
        <w:rPr>
          <w:sz w:val="28"/>
          <w:szCs w:val="28"/>
        </w:rPr>
        <w:t>т</w:t>
      </w:r>
      <w:r w:rsidR="00B20880" w:rsidRPr="00281D1F">
        <w:rPr>
          <w:sz w:val="28"/>
          <w:szCs w:val="28"/>
        </w:rPr>
        <w:t>ри водонапорные башни</w:t>
      </w:r>
      <w:r w:rsidR="00133CC8" w:rsidRPr="00281D1F">
        <w:rPr>
          <w:sz w:val="28"/>
          <w:szCs w:val="28"/>
        </w:rPr>
        <w:t xml:space="preserve"> в металлическом исполнении</w:t>
      </w:r>
      <w:r w:rsidR="00B20880" w:rsidRPr="00281D1F">
        <w:rPr>
          <w:sz w:val="28"/>
          <w:szCs w:val="28"/>
        </w:rPr>
        <w:t>, одна из них установлена вблизи больницы</w:t>
      </w:r>
      <w:r w:rsidR="00133CC8" w:rsidRPr="00281D1F">
        <w:rPr>
          <w:sz w:val="28"/>
          <w:szCs w:val="28"/>
        </w:rPr>
        <w:t xml:space="preserve"> емкостью 25 м</w:t>
      </w:r>
      <w:r w:rsidR="00133CC8" w:rsidRPr="00281D1F">
        <w:rPr>
          <w:sz w:val="28"/>
          <w:szCs w:val="28"/>
          <w:vertAlign w:val="superscript"/>
        </w:rPr>
        <w:t xml:space="preserve">3 </w:t>
      </w:r>
      <w:r w:rsidR="00133CC8" w:rsidRPr="00281D1F">
        <w:rPr>
          <w:sz w:val="28"/>
          <w:szCs w:val="28"/>
        </w:rPr>
        <w:t xml:space="preserve"> высотой ствола 18 м</w:t>
      </w:r>
      <w:r w:rsidR="00B20880" w:rsidRPr="00281D1F">
        <w:rPr>
          <w:sz w:val="28"/>
          <w:szCs w:val="28"/>
        </w:rPr>
        <w:t>, две другие водонапорные башни емкостью по 50 м</w:t>
      </w:r>
      <w:r w:rsidR="00B20880" w:rsidRPr="00281D1F">
        <w:rPr>
          <w:sz w:val="28"/>
          <w:szCs w:val="28"/>
          <w:vertAlign w:val="superscript"/>
        </w:rPr>
        <w:t>3</w:t>
      </w:r>
      <w:r w:rsidR="00B20880" w:rsidRPr="00281D1F">
        <w:rPr>
          <w:sz w:val="28"/>
          <w:szCs w:val="28"/>
        </w:rPr>
        <w:t xml:space="preserve"> </w:t>
      </w:r>
      <w:r w:rsidR="00133CC8" w:rsidRPr="00281D1F">
        <w:rPr>
          <w:sz w:val="28"/>
          <w:szCs w:val="28"/>
        </w:rPr>
        <w:t xml:space="preserve">каждая </w:t>
      </w:r>
      <w:r w:rsidR="00B20880" w:rsidRPr="00281D1F">
        <w:rPr>
          <w:sz w:val="28"/>
          <w:szCs w:val="28"/>
        </w:rPr>
        <w:t>высотой ствола 18 м - в районе мехмастерской.</w:t>
      </w:r>
    </w:p>
    <w:p w:rsidR="00281D1F" w:rsidRDefault="00281D1F" w:rsidP="00281D1F">
      <w:pPr>
        <w:pStyle w:val="a6"/>
      </w:pPr>
    </w:p>
    <w:p w:rsidR="00281D1F" w:rsidRDefault="00281D1F" w:rsidP="00281D1F">
      <w:pPr>
        <w:pStyle w:val="a6"/>
      </w:pPr>
    </w:p>
    <w:p w:rsidR="00281D1F" w:rsidRDefault="00281D1F" w:rsidP="00281D1F">
      <w:pPr>
        <w:pStyle w:val="a6"/>
      </w:pPr>
    </w:p>
    <w:p w:rsidR="00281D1F" w:rsidRPr="00281D1F" w:rsidRDefault="001A504A" w:rsidP="00281D1F">
      <w:pPr>
        <w:pStyle w:val="a6"/>
        <w:rPr>
          <w:b/>
          <w:sz w:val="28"/>
          <w:szCs w:val="28"/>
        </w:rPr>
      </w:pPr>
      <w:r w:rsidRPr="00281D1F">
        <w:rPr>
          <w:b/>
          <w:sz w:val="28"/>
          <w:szCs w:val="28"/>
        </w:rPr>
        <w:t>-балансы мощности и ресурс</w:t>
      </w:r>
    </w:p>
    <w:p w:rsidR="0023019B" w:rsidRPr="00281D1F" w:rsidRDefault="001A504A" w:rsidP="00281D1F">
      <w:pPr>
        <w:pStyle w:val="a6"/>
        <w:ind w:firstLine="709"/>
        <w:jc w:val="both"/>
        <w:rPr>
          <w:rStyle w:val="FontStyle12"/>
          <w:rFonts w:ascii="Times New Roman" w:hAnsi="Times New Roman" w:cs="Times New Roman"/>
          <w:b w:val="0"/>
          <w:bCs w:val="0"/>
          <w:sz w:val="24"/>
          <w:szCs w:val="24"/>
        </w:rPr>
      </w:pPr>
      <w:r w:rsidRPr="00281D1F">
        <w:rPr>
          <w:rStyle w:val="FontStyle12"/>
          <w:rFonts w:ascii="Times New Roman" w:hAnsi="Times New Roman" w:cs="Times New Roman"/>
          <w:b w:val="0"/>
          <w:sz w:val="28"/>
          <w:szCs w:val="28"/>
        </w:rPr>
        <w:t xml:space="preserve">За 2013 год было поднято 39 668 </w:t>
      </w:r>
      <w:r w:rsidRPr="00281D1F">
        <w:t>м</w:t>
      </w:r>
      <w:r w:rsidRPr="00281D1F">
        <w:rPr>
          <w:vertAlign w:val="superscript"/>
        </w:rPr>
        <w:t>3</w:t>
      </w:r>
      <w:r w:rsidRPr="00281D1F">
        <w:rPr>
          <w:rStyle w:val="FontStyle12"/>
          <w:rFonts w:ascii="Times New Roman" w:hAnsi="Times New Roman" w:cs="Times New Roman"/>
          <w:b w:val="0"/>
          <w:sz w:val="28"/>
          <w:szCs w:val="28"/>
        </w:rPr>
        <w:t xml:space="preserve">воды, реализовано всем группам потребителей 32 427 </w:t>
      </w:r>
      <w:r w:rsidRPr="00281D1F">
        <w:t>м</w:t>
      </w:r>
      <w:r w:rsidRPr="00281D1F">
        <w:rPr>
          <w:vertAlign w:val="superscript"/>
        </w:rPr>
        <w:t>3</w:t>
      </w:r>
      <w:r w:rsidRPr="00281D1F">
        <w:rPr>
          <w:rStyle w:val="FontStyle12"/>
          <w:rFonts w:ascii="Times New Roman" w:hAnsi="Times New Roman" w:cs="Times New Roman"/>
          <w:b w:val="0"/>
          <w:sz w:val="28"/>
          <w:szCs w:val="28"/>
        </w:rPr>
        <w:t xml:space="preserve">  воды, что составляет 82%, потери в сети составили 18% от общего объема поднятой воды.</w:t>
      </w:r>
    </w:p>
    <w:p w:rsidR="0023019B" w:rsidRPr="00281D1F" w:rsidRDefault="0023019B" w:rsidP="00281D1F">
      <w:pPr>
        <w:pStyle w:val="a6"/>
        <w:rPr>
          <w:rFonts w:eastAsia="Calibri"/>
          <w:b/>
          <w:sz w:val="28"/>
          <w:szCs w:val="28"/>
        </w:rPr>
      </w:pPr>
      <w:r w:rsidRPr="00281D1F">
        <w:rPr>
          <w:rFonts w:eastAsia="Calibri"/>
          <w:b/>
          <w:sz w:val="28"/>
          <w:szCs w:val="28"/>
        </w:rPr>
        <w:t xml:space="preserve">Водообеспечение населенного пункта  </w:t>
      </w:r>
      <w:r w:rsidR="00B906E9" w:rsidRPr="00281D1F">
        <w:rPr>
          <w:rFonts w:eastAsia="Calibri"/>
          <w:b/>
          <w:sz w:val="28"/>
          <w:szCs w:val="28"/>
        </w:rPr>
        <w:t>Огибнянского</w:t>
      </w:r>
      <w:r w:rsidRPr="00281D1F">
        <w:rPr>
          <w:rFonts w:eastAsia="Calibri"/>
          <w:b/>
          <w:sz w:val="28"/>
          <w:szCs w:val="28"/>
        </w:rPr>
        <w:t xml:space="preserve">  с/п на 01.01. 201</w:t>
      </w:r>
      <w:r w:rsidR="00593273" w:rsidRPr="00281D1F">
        <w:rPr>
          <w:b/>
          <w:sz w:val="28"/>
          <w:szCs w:val="28"/>
        </w:rPr>
        <w:t>4</w:t>
      </w:r>
      <w:r w:rsidRPr="00281D1F">
        <w:rPr>
          <w:rFonts w:eastAsia="Calibri"/>
          <w:b/>
          <w:sz w:val="28"/>
          <w:szCs w:val="28"/>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671"/>
        <w:gridCol w:w="842"/>
        <w:gridCol w:w="858"/>
        <w:gridCol w:w="724"/>
        <w:gridCol w:w="759"/>
        <w:gridCol w:w="826"/>
        <w:gridCol w:w="633"/>
        <w:gridCol w:w="671"/>
        <w:gridCol w:w="633"/>
        <w:gridCol w:w="671"/>
        <w:gridCol w:w="918"/>
      </w:tblGrid>
      <w:tr w:rsidR="0023019B" w:rsidRPr="00C84CF6" w:rsidTr="0023019B">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насе-ления 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потре-бителей 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рабочих сква-жин</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Протя-жен-ность сетей, км</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 ветхих сетей, км</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Водо-потребление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Обеспечен-ность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Дефицит обеспеч.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r>
      <w:tr w:rsidR="0023019B" w:rsidRPr="00C84CF6" w:rsidTr="0023019B">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480"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r>
      <w:tr w:rsidR="0023019B" w:rsidRPr="00C84CF6" w:rsidTr="0023019B">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23019B" w:rsidRPr="00C84CF6" w:rsidRDefault="00B906E9" w:rsidP="005E560A">
            <w:pP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Огибнянское</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B906E9" w:rsidP="005E560A">
            <w:pPr>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986</w:t>
            </w:r>
          </w:p>
        </w:tc>
        <w:tc>
          <w:tcPr>
            <w:tcW w:w="440" w:type="pct"/>
            <w:tcBorders>
              <w:top w:val="single" w:sz="4" w:space="0" w:color="auto"/>
              <w:left w:val="single" w:sz="4" w:space="0" w:color="auto"/>
              <w:bottom w:val="single" w:sz="4" w:space="0" w:color="auto"/>
              <w:right w:val="single" w:sz="4" w:space="0" w:color="auto"/>
            </w:tcBorders>
          </w:tcPr>
          <w:p w:rsidR="0023019B" w:rsidRPr="0012664F" w:rsidRDefault="0023019B" w:rsidP="005E560A">
            <w:pPr>
              <w:jc w:val="center"/>
              <w:rPr>
                <w:rFonts w:ascii="Times New Roman" w:eastAsia="Calibri" w:hAnsi="Times New Roman" w:cs="Times New Roman"/>
                <w:b/>
                <w:spacing w:val="-1"/>
                <w:sz w:val="24"/>
                <w:szCs w:val="24"/>
              </w:rPr>
            </w:pPr>
            <w:r w:rsidRPr="0012664F">
              <w:rPr>
                <w:rFonts w:ascii="Times New Roman" w:eastAsia="Calibri" w:hAnsi="Times New Roman" w:cs="Times New Roman"/>
                <w:b/>
                <w:spacing w:val="-1"/>
                <w:sz w:val="24"/>
                <w:szCs w:val="24"/>
              </w:rPr>
              <w:t>688</w:t>
            </w:r>
          </w:p>
        </w:tc>
        <w:tc>
          <w:tcPr>
            <w:tcW w:w="448" w:type="pct"/>
            <w:tcBorders>
              <w:top w:val="single" w:sz="4" w:space="0" w:color="auto"/>
              <w:left w:val="single" w:sz="4" w:space="0" w:color="auto"/>
              <w:bottom w:val="single" w:sz="4" w:space="0" w:color="auto"/>
              <w:right w:val="single" w:sz="4" w:space="0" w:color="auto"/>
            </w:tcBorders>
          </w:tcPr>
          <w:p w:rsidR="0023019B" w:rsidRPr="0012664F" w:rsidRDefault="0023019B" w:rsidP="005E560A">
            <w:pPr>
              <w:jc w:val="center"/>
              <w:rPr>
                <w:rFonts w:ascii="Times New Roman" w:eastAsia="Calibri" w:hAnsi="Times New Roman" w:cs="Times New Roman"/>
                <w:b/>
                <w:spacing w:val="-1"/>
                <w:sz w:val="24"/>
                <w:szCs w:val="24"/>
              </w:rPr>
            </w:pPr>
            <w:r w:rsidRPr="0012664F">
              <w:rPr>
                <w:rFonts w:ascii="Times New Roman" w:eastAsia="Calibri" w:hAnsi="Times New Roman" w:cs="Times New Roman"/>
                <w:b/>
                <w:spacing w:val="-1"/>
                <w:sz w:val="24"/>
                <w:szCs w:val="24"/>
              </w:rPr>
              <w:t>2</w:t>
            </w:r>
          </w:p>
        </w:tc>
        <w:tc>
          <w:tcPr>
            <w:tcW w:w="378" w:type="pct"/>
            <w:tcBorders>
              <w:top w:val="single" w:sz="4" w:space="0" w:color="auto"/>
              <w:left w:val="single" w:sz="4" w:space="0" w:color="auto"/>
              <w:bottom w:val="single" w:sz="4" w:space="0" w:color="auto"/>
              <w:right w:val="single" w:sz="4" w:space="0" w:color="auto"/>
            </w:tcBorders>
          </w:tcPr>
          <w:p w:rsidR="0023019B" w:rsidRPr="0012664F" w:rsidRDefault="00593273"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3</w:t>
            </w:r>
          </w:p>
        </w:tc>
        <w:tc>
          <w:tcPr>
            <w:tcW w:w="397" w:type="pct"/>
            <w:tcBorders>
              <w:top w:val="single" w:sz="4" w:space="0" w:color="auto"/>
              <w:left w:val="single" w:sz="4" w:space="0" w:color="auto"/>
              <w:bottom w:val="single" w:sz="4" w:space="0" w:color="auto"/>
              <w:right w:val="single" w:sz="4" w:space="0" w:color="auto"/>
            </w:tcBorders>
          </w:tcPr>
          <w:p w:rsidR="0023019B" w:rsidRPr="0012664F" w:rsidRDefault="00593273"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22,8</w:t>
            </w:r>
          </w:p>
        </w:tc>
        <w:tc>
          <w:tcPr>
            <w:tcW w:w="432" w:type="pct"/>
            <w:tcBorders>
              <w:top w:val="single" w:sz="4" w:space="0" w:color="auto"/>
              <w:left w:val="single" w:sz="4" w:space="0" w:color="auto"/>
              <w:bottom w:val="single" w:sz="4" w:space="0" w:color="auto"/>
              <w:right w:val="single" w:sz="4" w:space="0" w:color="auto"/>
            </w:tcBorders>
          </w:tcPr>
          <w:p w:rsidR="0023019B" w:rsidRPr="0012664F" w:rsidRDefault="00593273"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c>
          <w:tcPr>
            <w:tcW w:w="331" w:type="pct"/>
            <w:tcBorders>
              <w:top w:val="single" w:sz="4" w:space="0" w:color="auto"/>
              <w:left w:val="single" w:sz="4" w:space="0" w:color="auto"/>
              <w:bottom w:val="single" w:sz="4" w:space="0" w:color="auto"/>
              <w:right w:val="single" w:sz="4" w:space="0" w:color="auto"/>
            </w:tcBorders>
          </w:tcPr>
          <w:p w:rsidR="0023019B" w:rsidRPr="0012664F" w:rsidRDefault="00A87F0D"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238,5</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23019B"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140,3</w:t>
            </w:r>
          </w:p>
        </w:tc>
        <w:tc>
          <w:tcPr>
            <w:tcW w:w="331" w:type="pct"/>
            <w:tcBorders>
              <w:top w:val="single" w:sz="4" w:space="0" w:color="auto"/>
              <w:left w:val="single" w:sz="4" w:space="0" w:color="auto"/>
              <w:bottom w:val="single" w:sz="4" w:space="0" w:color="auto"/>
              <w:right w:val="single" w:sz="4" w:space="0" w:color="auto"/>
            </w:tcBorders>
          </w:tcPr>
          <w:p w:rsidR="0023019B" w:rsidRPr="0012664F" w:rsidRDefault="0023019B" w:rsidP="005E560A">
            <w:pPr>
              <w:rPr>
                <w:rFonts w:ascii="Times New Roman" w:eastAsia="Calibri" w:hAnsi="Times New Roman" w:cs="Times New Roman"/>
                <w:b/>
                <w:spacing w:val="-1"/>
                <w:sz w:val="24"/>
                <w:szCs w:val="24"/>
              </w:rPr>
            </w:pPr>
            <w:r w:rsidRPr="0012664F">
              <w:rPr>
                <w:rFonts w:ascii="Times New Roman" w:eastAsia="Calibri" w:hAnsi="Times New Roman" w:cs="Times New Roman"/>
                <w:b/>
                <w:spacing w:val="-1"/>
                <w:sz w:val="24"/>
                <w:szCs w:val="24"/>
              </w:rPr>
              <w:t>380</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23019B"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140,3</w:t>
            </w:r>
          </w:p>
        </w:tc>
        <w:tc>
          <w:tcPr>
            <w:tcW w:w="480" w:type="pct"/>
            <w:tcBorders>
              <w:top w:val="single" w:sz="4" w:space="0" w:color="auto"/>
              <w:left w:val="single" w:sz="4" w:space="0" w:color="auto"/>
              <w:bottom w:val="single" w:sz="4" w:space="0" w:color="auto"/>
              <w:right w:val="single" w:sz="4" w:space="0" w:color="auto"/>
            </w:tcBorders>
          </w:tcPr>
          <w:p w:rsidR="0023019B" w:rsidRPr="0012664F" w:rsidRDefault="00593273"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r>
    </w:tbl>
    <w:p w:rsidR="0023019B" w:rsidRPr="00281D1F" w:rsidRDefault="0023019B" w:rsidP="0023019B">
      <w:pPr>
        <w:shd w:val="clear" w:color="auto" w:fill="FFFFFF"/>
        <w:spacing w:line="288" w:lineRule="auto"/>
        <w:ind w:firstLine="709"/>
        <w:jc w:val="both"/>
        <w:rPr>
          <w:rFonts w:ascii="Times New Roman" w:hAnsi="Times New Roman"/>
          <w:sz w:val="28"/>
          <w:szCs w:val="28"/>
        </w:rPr>
      </w:pPr>
      <w:r w:rsidRPr="00281D1F">
        <w:rPr>
          <w:rFonts w:ascii="Times New Roman" w:eastAsia="Calibri" w:hAnsi="Times New Roman" w:cs="Times New Roman"/>
          <w:sz w:val="28"/>
          <w:szCs w:val="28"/>
        </w:rPr>
        <w:t>Протяженность сетей водопровода в поселении с 2006 по 2013 г.г.  не увеличилось.</w:t>
      </w:r>
    </w:p>
    <w:p w:rsidR="0023019B" w:rsidRPr="00281D1F" w:rsidRDefault="0023019B" w:rsidP="0023019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1D1F">
        <w:rPr>
          <w:rFonts w:ascii="Times New Roman" w:eastAsia="Times New Roman" w:hAnsi="Times New Roman" w:cs="Times New Roman"/>
          <w:b/>
          <w:bCs/>
          <w:sz w:val="28"/>
          <w:szCs w:val="28"/>
          <w:lang w:eastAsia="ru-RU"/>
        </w:rPr>
        <w:t xml:space="preserve">Суммарное водопотребление </w:t>
      </w:r>
      <w:r w:rsidR="00B906E9" w:rsidRPr="00281D1F">
        <w:rPr>
          <w:rFonts w:ascii="Times New Roman" w:eastAsia="Times New Roman" w:hAnsi="Times New Roman" w:cs="Times New Roman"/>
          <w:b/>
          <w:bCs/>
          <w:sz w:val="28"/>
          <w:szCs w:val="28"/>
          <w:lang w:eastAsia="ru-RU"/>
        </w:rPr>
        <w:t>Огибнянского</w:t>
      </w:r>
      <w:r w:rsidRPr="00281D1F">
        <w:rPr>
          <w:rFonts w:ascii="Times New Roman" w:eastAsia="Times New Roman" w:hAnsi="Times New Roman" w:cs="Times New Roman"/>
          <w:b/>
          <w:bCs/>
          <w:sz w:val="28"/>
          <w:szCs w:val="28"/>
          <w:lang w:eastAsia="ru-RU"/>
        </w:rPr>
        <w:t xml:space="preserve"> 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7"/>
        <w:gridCol w:w="3043"/>
        <w:gridCol w:w="849"/>
        <w:gridCol w:w="849"/>
        <w:gridCol w:w="851"/>
        <w:gridCol w:w="994"/>
        <w:gridCol w:w="853"/>
        <w:gridCol w:w="851"/>
        <w:gridCol w:w="1093"/>
      </w:tblGrid>
      <w:tr w:rsidR="0023019B" w:rsidRPr="00281D1F"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w:t>
            </w:r>
          </w:p>
          <w:p w:rsidR="0023019B" w:rsidRPr="00281D1F" w:rsidRDefault="0023019B" w:rsidP="00281D1F">
            <w:pPr>
              <w:pStyle w:val="a6"/>
            </w:pPr>
            <w:r w:rsidRPr="00281D1F">
              <w:t>п/п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Наименование водопотребителей</w:t>
            </w:r>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                                    Потребность в воде, м³/сутки</w:t>
            </w:r>
          </w:p>
        </w:tc>
      </w:tr>
      <w:tr w:rsidR="0023019B" w:rsidRPr="00281D1F"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  питьевого качества</w:t>
            </w:r>
          </w:p>
          <w:p w:rsidR="0023019B" w:rsidRPr="00281D1F" w:rsidRDefault="0023019B" w:rsidP="00281D1F">
            <w:pPr>
              <w:pStyle w:val="a6"/>
            </w:pPr>
            <w:r w:rsidRPr="00281D1F">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технической</w:t>
            </w:r>
          </w:p>
        </w:tc>
      </w:tr>
      <w:tr w:rsidR="0012664F" w:rsidRPr="00281D1F"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I этап 2014-2020 годы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2 этап 2020-2025 годы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Расчетный срок – 2025г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I этап 2014-2020 годы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2 этап 2020-2025 годы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281D1F" w:rsidRDefault="0012664F" w:rsidP="00281D1F">
            <w:pPr>
              <w:pStyle w:val="a6"/>
            </w:pPr>
            <w:r w:rsidRPr="00281D1F">
              <w:t>Расчетный срок – 2025г</w:t>
            </w:r>
          </w:p>
        </w:tc>
      </w:tr>
      <w:tr w:rsidR="00A87F0D" w:rsidRPr="00281D1F"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10</w:t>
            </w:r>
          </w:p>
        </w:tc>
      </w:tr>
      <w:tr w:rsidR="00A87F0D" w:rsidRPr="00281D1F"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140,3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r>
      <w:tr w:rsidR="00A87F0D" w:rsidRPr="00281D1F"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r>
      <w:tr w:rsidR="00A87F0D" w:rsidRPr="00281D1F"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42,7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r>
      <w:tr w:rsidR="00A87F0D" w:rsidRPr="00281D1F"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rPr>
                <w:i/>
                <w:iCs/>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216,7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r>
      <w:tr w:rsidR="00A87F0D" w:rsidRPr="00281D1F"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pPr>
            <w:r w:rsidRPr="00281D1F">
              <w:t>21.8</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281D1F" w:rsidRDefault="0023019B" w:rsidP="00281D1F">
            <w:pPr>
              <w:pStyle w:val="a6"/>
              <w:rPr>
                <w:highlight w:val="yellow"/>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664F">
              <w:rPr>
                <w:rFonts w:ascii="Times New Roman" w:eastAsia="Times New Roman" w:hAnsi="Times New Roman" w:cs="Times New Roman"/>
                <w:sz w:val="24"/>
                <w:szCs w:val="24"/>
                <w:lang w:eastAsia="ru-RU"/>
              </w:rPr>
              <w:t>238,5</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bl>
    <w:p w:rsidR="00747E14" w:rsidRPr="00281D1F" w:rsidRDefault="00747E14" w:rsidP="00D019B2">
      <w:pPr>
        <w:spacing w:after="0" w:line="360" w:lineRule="auto"/>
        <w:jc w:val="both"/>
        <w:rPr>
          <w:rStyle w:val="FontStyle12"/>
          <w:rFonts w:ascii="Times New Roman" w:hAnsi="Times New Roman" w:cs="Times New Roman"/>
          <w:b w:val="0"/>
          <w:sz w:val="24"/>
          <w:szCs w:val="24"/>
        </w:rPr>
      </w:pPr>
    </w:p>
    <w:p w:rsidR="00747E14" w:rsidRPr="00281D1F" w:rsidRDefault="00747E14" w:rsidP="00D019B2">
      <w:pPr>
        <w:spacing w:after="0" w:line="360" w:lineRule="auto"/>
        <w:jc w:val="both"/>
        <w:rPr>
          <w:rStyle w:val="FontStyle12"/>
          <w:rFonts w:ascii="Times New Roman" w:hAnsi="Times New Roman" w:cs="Times New Roman"/>
          <w:sz w:val="28"/>
          <w:szCs w:val="28"/>
        </w:rPr>
      </w:pPr>
      <w:r w:rsidRPr="00281D1F">
        <w:rPr>
          <w:rStyle w:val="FontStyle12"/>
          <w:rFonts w:ascii="Times New Roman" w:hAnsi="Times New Roman" w:cs="Times New Roman"/>
          <w:sz w:val="28"/>
          <w:szCs w:val="28"/>
        </w:rPr>
        <w:t>- доля поставки ресурса по приборам учета</w:t>
      </w:r>
    </w:p>
    <w:p w:rsidR="00747E14" w:rsidRPr="00281D1F" w:rsidRDefault="00747E14" w:rsidP="00281D1F">
      <w:pPr>
        <w:pStyle w:val="a6"/>
        <w:jc w:val="both"/>
        <w:rPr>
          <w:rStyle w:val="FontStyle12"/>
          <w:rFonts w:ascii="Times New Roman" w:hAnsi="Times New Roman" w:cs="Times New Roman"/>
          <w:b w:val="0"/>
          <w:sz w:val="28"/>
          <w:szCs w:val="28"/>
        </w:rPr>
      </w:pPr>
      <w:r w:rsidRPr="00281D1F">
        <w:rPr>
          <w:rStyle w:val="FontStyle12"/>
          <w:rFonts w:ascii="Times New Roman" w:hAnsi="Times New Roman" w:cs="Times New Roman"/>
          <w:b w:val="0"/>
          <w:sz w:val="28"/>
          <w:szCs w:val="28"/>
        </w:rPr>
        <w:t xml:space="preserve">      На территории поселения находится </w:t>
      </w:r>
      <w:r w:rsidR="00B906E9" w:rsidRPr="00281D1F">
        <w:rPr>
          <w:rStyle w:val="FontStyle12"/>
          <w:rFonts w:ascii="Times New Roman" w:hAnsi="Times New Roman" w:cs="Times New Roman"/>
          <w:b w:val="0"/>
          <w:sz w:val="28"/>
          <w:szCs w:val="28"/>
        </w:rPr>
        <w:t>534</w:t>
      </w:r>
      <w:r w:rsidRPr="00281D1F">
        <w:rPr>
          <w:rStyle w:val="FontStyle12"/>
          <w:rFonts w:ascii="Times New Roman" w:hAnsi="Times New Roman" w:cs="Times New Roman"/>
          <w:b w:val="0"/>
          <w:sz w:val="28"/>
          <w:szCs w:val="28"/>
        </w:rPr>
        <w:t xml:space="preserve"> жилых домов, подключенных к централизованной системе водоснабжения. Из них в </w:t>
      </w:r>
      <w:r w:rsidR="00B906E9" w:rsidRPr="00281D1F">
        <w:rPr>
          <w:rStyle w:val="FontStyle12"/>
          <w:rFonts w:ascii="Times New Roman" w:hAnsi="Times New Roman" w:cs="Times New Roman"/>
          <w:b w:val="0"/>
          <w:sz w:val="28"/>
          <w:szCs w:val="28"/>
        </w:rPr>
        <w:t>287</w:t>
      </w:r>
      <w:r w:rsidRPr="00281D1F">
        <w:rPr>
          <w:rStyle w:val="FontStyle12"/>
          <w:rFonts w:ascii="Times New Roman" w:hAnsi="Times New Roman" w:cs="Times New Roman"/>
          <w:b w:val="0"/>
          <w:sz w:val="28"/>
          <w:szCs w:val="28"/>
        </w:rPr>
        <w:t xml:space="preserve"> домах установлены приборы учета, что составляет 52 %.  Из 7 учреждений социальной сферы и прочих потребителей в 5  расчет производится по приборам учета, что составляет 72 %.</w:t>
      </w:r>
    </w:p>
    <w:p w:rsidR="00747E14" w:rsidRPr="00281D1F" w:rsidRDefault="00747E14" w:rsidP="00D019B2">
      <w:pPr>
        <w:spacing w:after="0" w:line="360" w:lineRule="auto"/>
        <w:jc w:val="both"/>
        <w:rPr>
          <w:rStyle w:val="FontStyle12"/>
          <w:rFonts w:ascii="Times New Roman" w:hAnsi="Times New Roman" w:cs="Times New Roman"/>
          <w:sz w:val="28"/>
          <w:szCs w:val="28"/>
        </w:rPr>
      </w:pPr>
      <w:r w:rsidRPr="00281D1F">
        <w:rPr>
          <w:rStyle w:val="FontStyle12"/>
          <w:rFonts w:ascii="Times New Roman" w:hAnsi="Times New Roman" w:cs="Times New Roman"/>
          <w:sz w:val="28"/>
          <w:szCs w:val="28"/>
        </w:rPr>
        <w:t xml:space="preserve">-надежность работы системы </w:t>
      </w:r>
    </w:p>
    <w:p w:rsidR="00747E14" w:rsidRPr="002A4391" w:rsidRDefault="00A7798A" w:rsidP="002A4391">
      <w:pPr>
        <w:pStyle w:val="a6"/>
        <w:ind w:firstLine="709"/>
        <w:jc w:val="both"/>
        <w:rPr>
          <w:rStyle w:val="FontStyle12"/>
          <w:rFonts w:ascii="Times New Roman" w:hAnsi="Times New Roman" w:cs="Times New Roman"/>
          <w:b w:val="0"/>
          <w:sz w:val="28"/>
          <w:szCs w:val="28"/>
        </w:rPr>
      </w:pPr>
      <w:r w:rsidRPr="002A4391">
        <w:rPr>
          <w:rStyle w:val="FontStyle12"/>
          <w:rFonts w:ascii="Times New Roman" w:hAnsi="Times New Roman" w:cs="Times New Roman"/>
          <w:b w:val="0"/>
          <w:sz w:val="28"/>
          <w:szCs w:val="28"/>
        </w:rPr>
        <w:t xml:space="preserve">Существующая система водоснабжения функционирует с 2003 года. Серьезных аварий и перебоев в водоснабжении  за истекший период времени не было. В  2013 году силами МУП «Водоканал было проведено </w:t>
      </w:r>
      <w:r w:rsidR="00293289" w:rsidRPr="002A4391">
        <w:rPr>
          <w:rStyle w:val="FontStyle12"/>
          <w:rFonts w:ascii="Times New Roman" w:hAnsi="Times New Roman" w:cs="Times New Roman"/>
          <w:b w:val="0"/>
          <w:sz w:val="28"/>
          <w:szCs w:val="28"/>
        </w:rPr>
        <w:t>46</w:t>
      </w:r>
      <w:r w:rsidRPr="002A4391">
        <w:rPr>
          <w:rStyle w:val="FontStyle12"/>
          <w:rFonts w:ascii="Times New Roman" w:hAnsi="Times New Roman" w:cs="Times New Roman"/>
          <w:b w:val="0"/>
          <w:sz w:val="28"/>
          <w:szCs w:val="28"/>
        </w:rPr>
        <w:t xml:space="preserve"> ремонтных работ, в том числе 36 –на сетях. Основные перебои в системе водоснабжения связаны с частными врезками. </w:t>
      </w:r>
    </w:p>
    <w:p w:rsidR="000A06FA" w:rsidRPr="002A4391" w:rsidRDefault="000A06FA" w:rsidP="002A4391">
      <w:pPr>
        <w:pStyle w:val="a6"/>
        <w:ind w:firstLine="709"/>
        <w:jc w:val="both"/>
        <w:rPr>
          <w:sz w:val="28"/>
          <w:szCs w:val="28"/>
        </w:rPr>
      </w:pPr>
      <w:r w:rsidRPr="002A4391">
        <w:rPr>
          <w:sz w:val="28"/>
          <w:szCs w:val="28"/>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2A4391" w:rsidRDefault="000A06FA" w:rsidP="002A4391">
      <w:pPr>
        <w:pStyle w:val="a6"/>
        <w:jc w:val="both"/>
        <w:rPr>
          <w:sz w:val="28"/>
          <w:szCs w:val="28"/>
        </w:rPr>
      </w:pPr>
      <w:r w:rsidRPr="002A4391">
        <w:rPr>
          <w:sz w:val="28"/>
          <w:szCs w:val="28"/>
        </w:rPr>
        <w:t>Основные показатели</w:t>
      </w:r>
      <w:r w:rsidRPr="00F26836">
        <w:rPr>
          <w:sz w:val="28"/>
          <w:szCs w:val="28"/>
        </w:rPr>
        <w:t>:</w:t>
      </w:r>
    </w:p>
    <w:p w:rsidR="000A06FA" w:rsidRPr="002A4391" w:rsidRDefault="000A06FA" w:rsidP="002A4391">
      <w:pPr>
        <w:pStyle w:val="a6"/>
        <w:jc w:val="both"/>
        <w:rPr>
          <w:sz w:val="28"/>
          <w:szCs w:val="28"/>
        </w:rPr>
      </w:pPr>
      <w:r w:rsidRPr="002A4391">
        <w:rPr>
          <w:sz w:val="28"/>
          <w:szCs w:val="28"/>
        </w:rPr>
        <w:t>перебои в водоснабжении (часы, дни);</w:t>
      </w:r>
    </w:p>
    <w:p w:rsidR="000A06FA" w:rsidRPr="002A4391" w:rsidRDefault="000A06FA" w:rsidP="002A4391">
      <w:pPr>
        <w:pStyle w:val="a6"/>
        <w:jc w:val="both"/>
        <w:rPr>
          <w:sz w:val="28"/>
          <w:szCs w:val="28"/>
        </w:rPr>
      </w:pPr>
      <w:r w:rsidRPr="002A4391">
        <w:rPr>
          <w:sz w:val="28"/>
          <w:szCs w:val="28"/>
        </w:rPr>
        <w:t>частота отказов в услуге водоснабжения.</w:t>
      </w:r>
    </w:p>
    <w:p w:rsidR="000A06FA" w:rsidRPr="002A4391" w:rsidRDefault="000A06FA" w:rsidP="002A4391">
      <w:pPr>
        <w:pStyle w:val="a6"/>
        <w:ind w:firstLine="709"/>
        <w:jc w:val="both"/>
        <w:rPr>
          <w:sz w:val="28"/>
          <w:szCs w:val="28"/>
        </w:rPr>
      </w:pPr>
      <w:r w:rsidRPr="002A4391">
        <w:rPr>
          <w:sz w:val="28"/>
          <w:szCs w:val="28"/>
        </w:rPr>
        <w:t xml:space="preserve">Параметры оценки надежности предоставляемых услуг водоснабжения представлены в таблице </w:t>
      </w:r>
    </w:p>
    <w:p w:rsidR="000A06FA" w:rsidRPr="000A06FA" w:rsidRDefault="000A06FA" w:rsidP="000A06FA">
      <w:pPr>
        <w:pStyle w:val="af"/>
        <w:widowControl w:val="0"/>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0A06FA" w:rsidRPr="002A4391" w:rsidRDefault="000A06FA" w:rsidP="002A4391">
      <w:pPr>
        <w:pStyle w:val="a6"/>
        <w:jc w:val="center"/>
        <w:rPr>
          <w:b/>
          <w:sz w:val="28"/>
          <w:szCs w:val="28"/>
        </w:rPr>
      </w:pPr>
      <w:r w:rsidRPr="002A4391">
        <w:rPr>
          <w:b/>
          <w:sz w:val="28"/>
          <w:szCs w:val="28"/>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0A06FA" w:rsidRPr="000A06FA" w:rsidTr="000A06FA">
        <w:trPr>
          <w:tblHeader/>
        </w:trPr>
        <w:tc>
          <w:tcPr>
            <w:tcW w:w="234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0A06FA" w:rsidRPr="000A06FA" w:rsidRDefault="000A06FA" w:rsidP="000A06FA">
            <w:pPr>
              <w:widowControl w:val="0"/>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0A06FA">
        <w:trPr>
          <w:tblHeader/>
        </w:trPr>
        <w:tc>
          <w:tcPr>
            <w:tcW w:w="234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252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198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1676"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767"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0A06FA">
        <w:tc>
          <w:tcPr>
            <w:tcW w:w="2340"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а) не более 8 часов в течение одного месяца</w:t>
            </w:r>
          </w:p>
          <w:p w:rsidR="000A06FA" w:rsidRPr="000A06FA" w:rsidRDefault="000A06FA" w:rsidP="005534F4">
            <w:pPr>
              <w:widowControl w:val="0"/>
              <w:ind w:left="-180" w:right="-108"/>
              <w:rPr>
                <w:rFonts w:ascii="Times New Roman" w:hAnsi="Times New Roman" w:cs="Times New Roman"/>
                <w:sz w:val="24"/>
                <w:szCs w:val="24"/>
              </w:rPr>
            </w:pPr>
          </w:p>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б) при аварии – не более 4 часов</w:t>
            </w:r>
          </w:p>
          <w:p w:rsidR="000A06FA" w:rsidRPr="000A06FA" w:rsidRDefault="000A06FA" w:rsidP="005534F4">
            <w:pPr>
              <w:widowControl w:val="0"/>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0A06FA">
        <w:trPr>
          <w:trHeight w:val="761"/>
        </w:trPr>
        <w:tc>
          <w:tcPr>
            <w:tcW w:w="2340"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0A06FA" w:rsidRPr="00D23CFC" w:rsidRDefault="000A06FA" w:rsidP="005534F4">
            <w:pPr>
              <w:widowControl w:val="0"/>
              <w:ind w:left="-180" w:right="-108"/>
              <w:jc w:val="center"/>
              <w:rPr>
                <w:sz w:val="28"/>
                <w:szCs w:val="28"/>
              </w:rPr>
            </w:pPr>
          </w:p>
        </w:tc>
        <w:tc>
          <w:tcPr>
            <w:tcW w:w="1980" w:type="dxa"/>
            <w:vMerge/>
            <w:shd w:val="clear" w:color="auto" w:fill="auto"/>
            <w:vAlign w:val="center"/>
          </w:tcPr>
          <w:p w:rsidR="000A06FA" w:rsidRPr="00D23CFC" w:rsidRDefault="000A06FA" w:rsidP="005534F4">
            <w:pPr>
              <w:widowControl w:val="0"/>
              <w:ind w:left="-180" w:right="-108"/>
              <w:jc w:val="center"/>
              <w:rPr>
                <w:sz w:val="28"/>
                <w:szCs w:val="28"/>
              </w:rPr>
            </w:pPr>
          </w:p>
        </w:tc>
        <w:tc>
          <w:tcPr>
            <w:tcW w:w="1676" w:type="dxa"/>
            <w:vMerge/>
            <w:shd w:val="clear" w:color="auto" w:fill="auto"/>
            <w:vAlign w:val="center"/>
          </w:tcPr>
          <w:p w:rsidR="000A06FA" w:rsidRPr="00D23CFC" w:rsidRDefault="000A06FA" w:rsidP="005534F4">
            <w:pPr>
              <w:widowControl w:val="0"/>
              <w:ind w:left="-180" w:right="-108"/>
              <w:jc w:val="center"/>
              <w:rPr>
                <w:sz w:val="28"/>
                <w:szCs w:val="28"/>
              </w:rPr>
            </w:pPr>
          </w:p>
        </w:tc>
        <w:tc>
          <w:tcPr>
            <w:tcW w:w="1767" w:type="dxa"/>
            <w:vMerge/>
            <w:shd w:val="clear" w:color="auto" w:fill="auto"/>
            <w:vAlign w:val="center"/>
          </w:tcPr>
          <w:p w:rsidR="000A06FA" w:rsidRPr="00D23CFC" w:rsidRDefault="000A06FA" w:rsidP="005534F4">
            <w:pPr>
              <w:widowControl w:val="0"/>
              <w:ind w:left="-180" w:right="-108"/>
              <w:jc w:val="center"/>
              <w:rPr>
                <w:sz w:val="28"/>
                <w:szCs w:val="28"/>
              </w:rPr>
            </w:pPr>
          </w:p>
        </w:tc>
      </w:tr>
    </w:tbl>
    <w:p w:rsidR="000A06FA" w:rsidRPr="00D23CFC" w:rsidRDefault="000A06FA" w:rsidP="000A06FA">
      <w:pPr>
        <w:widowControl w:val="0"/>
        <w:jc w:val="both"/>
        <w:rPr>
          <w:b/>
          <w:sz w:val="28"/>
          <w:szCs w:val="28"/>
        </w:rPr>
      </w:pPr>
    </w:p>
    <w:p w:rsidR="000A06FA" w:rsidRPr="00747E14" w:rsidRDefault="000A06FA" w:rsidP="00D019B2">
      <w:pPr>
        <w:spacing w:after="0" w:line="360" w:lineRule="auto"/>
        <w:jc w:val="both"/>
        <w:rPr>
          <w:rStyle w:val="FontStyle12"/>
          <w:rFonts w:ascii="Times New Roman" w:hAnsi="Times New Roman" w:cs="Times New Roman"/>
          <w:b w:val="0"/>
          <w:sz w:val="24"/>
          <w:szCs w:val="24"/>
        </w:rPr>
      </w:pPr>
    </w:p>
    <w:p w:rsidR="00747E14" w:rsidRPr="002A4391" w:rsidRDefault="00A211E1" w:rsidP="00D019B2">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-качество поставляемого ресурса</w:t>
      </w:r>
    </w:p>
    <w:p w:rsidR="00A211E1" w:rsidRPr="002A4391" w:rsidRDefault="00A211E1" w:rsidP="002A4391">
      <w:pPr>
        <w:pStyle w:val="a6"/>
        <w:jc w:val="both"/>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2A4391">
        <w:rPr>
          <w:rStyle w:val="FontStyle12"/>
          <w:rFonts w:ascii="Times New Roman" w:hAnsi="Times New Roman" w:cs="Times New Roman"/>
          <w:b w:val="0"/>
          <w:sz w:val="28"/>
          <w:szCs w:val="28"/>
        </w:rPr>
        <w:t>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w:t>
      </w:r>
      <w:r w:rsidR="00C56629" w:rsidRPr="002A4391">
        <w:rPr>
          <w:rStyle w:val="FontStyle12"/>
          <w:rFonts w:ascii="Times New Roman" w:hAnsi="Times New Roman" w:cs="Times New Roman"/>
          <w:b w:val="0"/>
          <w:sz w:val="28"/>
          <w:szCs w:val="28"/>
        </w:rPr>
        <w:t xml:space="preserve"> вода не соответствует по содержанию железа требованиям СанПин.2.1.4.1074-01. </w:t>
      </w:r>
    </w:p>
    <w:p w:rsidR="00251606" w:rsidRPr="002A4391" w:rsidRDefault="00251606" w:rsidP="002A4391">
      <w:pPr>
        <w:pStyle w:val="a6"/>
        <w:ind w:firstLine="709"/>
        <w:jc w:val="both"/>
        <w:rPr>
          <w:sz w:val="28"/>
          <w:szCs w:val="28"/>
        </w:rPr>
      </w:pPr>
      <w:r w:rsidRPr="002A4391">
        <w:rPr>
          <w:sz w:val="28"/>
          <w:szCs w:val="28"/>
        </w:rPr>
        <w:t>С целью обеспечения экологической и санитарно-эпидемиологической безопасности при развитии посел</w:t>
      </w:r>
      <w:r w:rsidR="00C4566F" w:rsidRPr="002A4391">
        <w:rPr>
          <w:sz w:val="28"/>
          <w:szCs w:val="28"/>
        </w:rPr>
        <w:t xml:space="preserve">ения </w:t>
      </w:r>
      <w:r w:rsidRPr="002A4391">
        <w:rPr>
          <w:sz w:val="28"/>
          <w:szCs w:val="28"/>
        </w:rPr>
        <w:t>сформированы мероприятия:</w:t>
      </w:r>
    </w:p>
    <w:p w:rsidR="00251606" w:rsidRPr="002A4391" w:rsidRDefault="00D33D2F" w:rsidP="002A4391">
      <w:pPr>
        <w:pStyle w:val="a6"/>
        <w:ind w:firstLine="709"/>
        <w:jc w:val="both"/>
        <w:rPr>
          <w:sz w:val="28"/>
          <w:szCs w:val="28"/>
        </w:rPr>
      </w:pPr>
      <w:r w:rsidRPr="002A4391">
        <w:rPr>
          <w:sz w:val="28"/>
          <w:szCs w:val="28"/>
        </w:rPr>
        <w:t>строительство насосной станции второго подъема с резервуарами чистой воды</w:t>
      </w:r>
      <w:r w:rsidR="00251606" w:rsidRPr="002A4391">
        <w:rPr>
          <w:sz w:val="28"/>
          <w:szCs w:val="28"/>
        </w:rPr>
        <w:t>;</w:t>
      </w:r>
    </w:p>
    <w:p w:rsidR="00251606" w:rsidRPr="002A4391" w:rsidRDefault="00251606" w:rsidP="002A4391">
      <w:pPr>
        <w:pStyle w:val="a6"/>
        <w:ind w:firstLine="709"/>
        <w:jc w:val="both"/>
        <w:rPr>
          <w:sz w:val="28"/>
          <w:szCs w:val="28"/>
        </w:rPr>
      </w:pPr>
      <w:r w:rsidRPr="002A4391">
        <w:rPr>
          <w:sz w:val="28"/>
          <w:szCs w:val="28"/>
        </w:rPr>
        <w:t xml:space="preserve">строительство станции </w:t>
      </w:r>
      <w:r w:rsidR="00D33D2F" w:rsidRPr="002A4391">
        <w:rPr>
          <w:sz w:val="28"/>
          <w:szCs w:val="28"/>
        </w:rPr>
        <w:t xml:space="preserve">обеззараживания (в том числе станции </w:t>
      </w:r>
      <w:r w:rsidRPr="002A4391">
        <w:rPr>
          <w:sz w:val="28"/>
          <w:szCs w:val="28"/>
        </w:rPr>
        <w:t>обезжелезивания воды</w:t>
      </w:r>
      <w:r w:rsidR="00D33D2F" w:rsidRPr="002A4391">
        <w:rPr>
          <w:sz w:val="28"/>
          <w:szCs w:val="28"/>
        </w:rPr>
        <w:t>)</w:t>
      </w:r>
      <w:r w:rsidRPr="002A4391">
        <w:rPr>
          <w:sz w:val="28"/>
          <w:szCs w:val="28"/>
        </w:rPr>
        <w:t>;</w:t>
      </w:r>
    </w:p>
    <w:p w:rsidR="00251606" w:rsidRPr="002A4391" w:rsidRDefault="00251606" w:rsidP="002A4391">
      <w:pPr>
        <w:pStyle w:val="a6"/>
        <w:ind w:firstLine="709"/>
        <w:jc w:val="both"/>
        <w:rPr>
          <w:sz w:val="28"/>
          <w:szCs w:val="28"/>
        </w:rPr>
      </w:pPr>
      <w:r w:rsidRPr="002A4391">
        <w:rPr>
          <w:sz w:val="28"/>
          <w:szCs w:val="28"/>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A4391" w:rsidRDefault="00251606" w:rsidP="002A4391">
      <w:pPr>
        <w:pStyle w:val="a6"/>
        <w:ind w:firstLine="709"/>
        <w:jc w:val="both"/>
        <w:rPr>
          <w:sz w:val="28"/>
          <w:szCs w:val="28"/>
        </w:rPr>
      </w:pPr>
      <w:r w:rsidRPr="002A4391">
        <w:rPr>
          <w:sz w:val="28"/>
          <w:szCs w:val="28"/>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A4391" w:rsidRDefault="00251606" w:rsidP="002A4391">
      <w:pPr>
        <w:pStyle w:val="a6"/>
        <w:ind w:firstLine="709"/>
        <w:jc w:val="both"/>
        <w:rPr>
          <w:sz w:val="28"/>
          <w:szCs w:val="28"/>
        </w:rPr>
      </w:pPr>
      <w:r w:rsidRPr="002A4391">
        <w:rPr>
          <w:sz w:val="28"/>
          <w:szCs w:val="28"/>
        </w:rPr>
        <w:t>соответствие качества очищенных вод нормам СанПиН – 97 %;</w:t>
      </w:r>
    </w:p>
    <w:p w:rsidR="00251606" w:rsidRPr="002A4391" w:rsidRDefault="00251606" w:rsidP="002A4391">
      <w:pPr>
        <w:pStyle w:val="a6"/>
        <w:ind w:firstLine="709"/>
        <w:jc w:val="both"/>
        <w:rPr>
          <w:sz w:val="28"/>
          <w:szCs w:val="28"/>
        </w:rPr>
      </w:pPr>
      <w:r w:rsidRPr="002A4391">
        <w:rPr>
          <w:sz w:val="28"/>
          <w:szCs w:val="28"/>
        </w:rPr>
        <w:t>доля воды, подвергающейся очистке – 99,4 %.</w:t>
      </w:r>
    </w:p>
    <w:p w:rsidR="002A4391" w:rsidRDefault="00251606" w:rsidP="002A4391">
      <w:pPr>
        <w:pStyle w:val="a6"/>
        <w:ind w:firstLine="709"/>
        <w:jc w:val="both"/>
        <w:rPr>
          <w:sz w:val="28"/>
          <w:szCs w:val="28"/>
        </w:rPr>
      </w:pPr>
      <w:r w:rsidRPr="002A4391">
        <w:rPr>
          <w:sz w:val="28"/>
          <w:szCs w:val="28"/>
        </w:rPr>
        <w:t xml:space="preserve">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w:t>
      </w:r>
      <w:r w:rsidR="002A4391">
        <w:rPr>
          <w:sz w:val="28"/>
          <w:szCs w:val="28"/>
        </w:rPr>
        <w:t xml:space="preserve">      </w:t>
      </w:r>
      <w:r w:rsidRPr="002A4391">
        <w:rPr>
          <w:sz w:val="28"/>
          <w:szCs w:val="28"/>
        </w:rPr>
        <w:t>о</w:t>
      </w:r>
      <w:r w:rsidR="002A4391">
        <w:rPr>
          <w:sz w:val="28"/>
          <w:szCs w:val="28"/>
        </w:rPr>
        <w:t xml:space="preserve">    о</w:t>
      </w:r>
      <w:r w:rsidRPr="002A4391">
        <w:rPr>
          <w:sz w:val="28"/>
          <w:szCs w:val="28"/>
        </w:rPr>
        <w:t>рганом контроля в жилищной сфере, санитарно-эпидемиологического</w:t>
      </w:r>
      <w:r w:rsidRPr="002A4391">
        <w:rPr>
          <w:color w:val="FF0000"/>
          <w:sz w:val="28"/>
          <w:szCs w:val="28"/>
        </w:rPr>
        <w:t xml:space="preserve"> </w:t>
      </w:r>
      <w:r w:rsidRPr="002A4391">
        <w:rPr>
          <w:sz w:val="28"/>
          <w:szCs w:val="28"/>
        </w:rPr>
        <w:t>контроля, и другими, являются:</w:t>
      </w:r>
    </w:p>
    <w:p w:rsidR="00251606" w:rsidRPr="002A4391" w:rsidRDefault="00251606" w:rsidP="002A4391">
      <w:pPr>
        <w:pStyle w:val="a6"/>
        <w:ind w:firstLine="709"/>
        <w:jc w:val="both"/>
        <w:rPr>
          <w:sz w:val="28"/>
          <w:szCs w:val="28"/>
        </w:rPr>
      </w:pPr>
      <w:r w:rsidRPr="002A4391">
        <w:rPr>
          <w:sz w:val="28"/>
          <w:szCs w:val="28"/>
        </w:rPr>
        <w:t xml:space="preserve">состав и свойства воды (соответствие действующим стандартам); </w:t>
      </w:r>
    </w:p>
    <w:p w:rsidR="00251606" w:rsidRPr="002A4391" w:rsidRDefault="002A4391" w:rsidP="002A4391">
      <w:pPr>
        <w:pStyle w:val="a6"/>
        <w:jc w:val="both"/>
        <w:rPr>
          <w:sz w:val="28"/>
          <w:szCs w:val="28"/>
        </w:rPr>
      </w:pPr>
      <w:r>
        <w:rPr>
          <w:sz w:val="28"/>
          <w:szCs w:val="28"/>
        </w:rPr>
        <w:t xml:space="preserve">         </w:t>
      </w:r>
      <w:r w:rsidR="00251606" w:rsidRPr="002A4391">
        <w:rPr>
          <w:sz w:val="28"/>
          <w:szCs w:val="28"/>
        </w:rPr>
        <w:t>давление в подающем трубопроводе холодного водоснабжения;</w:t>
      </w:r>
    </w:p>
    <w:p w:rsidR="00251606" w:rsidRPr="002A4391" w:rsidRDefault="002A4391" w:rsidP="002A4391">
      <w:pPr>
        <w:pStyle w:val="a6"/>
        <w:jc w:val="both"/>
        <w:rPr>
          <w:sz w:val="28"/>
          <w:szCs w:val="28"/>
        </w:rPr>
      </w:pPr>
      <w:r>
        <w:rPr>
          <w:sz w:val="28"/>
          <w:szCs w:val="28"/>
        </w:rPr>
        <w:t xml:space="preserve">         </w:t>
      </w:r>
      <w:r w:rsidR="00251606" w:rsidRPr="002A4391">
        <w:rPr>
          <w:sz w:val="28"/>
          <w:szCs w:val="28"/>
        </w:rPr>
        <w:t>расход холодной воды (потери и утечки).</w:t>
      </w:r>
    </w:p>
    <w:p w:rsidR="00251606" w:rsidRDefault="00251606" w:rsidP="00D019B2">
      <w:pPr>
        <w:spacing w:after="0" w:line="360" w:lineRule="auto"/>
        <w:jc w:val="both"/>
        <w:rPr>
          <w:rStyle w:val="FontStyle12"/>
          <w:rFonts w:ascii="Times New Roman" w:hAnsi="Times New Roman" w:cs="Times New Roman"/>
          <w:b w:val="0"/>
          <w:sz w:val="24"/>
          <w:szCs w:val="24"/>
        </w:rPr>
      </w:pPr>
    </w:p>
    <w:p w:rsidR="00C56629" w:rsidRPr="002A4391" w:rsidRDefault="00C56629" w:rsidP="00D019B2">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тарифы</w:t>
      </w:r>
    </w:p>
    <w:p w:rsidR="00B0532F" w:rsidRPr="002A4391" w:rsidRDefault="00C56629" w:rsidP="002A4391">
      <w:pPr>
        <w:pStyle w:val="a6"/>
        <w:jc w:val="both"/>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2A4391">
        <w:rPr>
          <w:rStyle w:val="FontStyle12"/>
          <w:rFonts w:ascii="Times New Roman" w:hAnsi="Times New Roman" w:cs="Times New Roman"/>
          <w:b w:val="0"/>
          <w:sz w:val="28"/>
          <w:szCs w:val="28"/>
        </w:rPr>
        <w:t xml:space="preserve">Тарифы на услуги холодного  водоснабжения для потребителей </w:t>
      </w:r>
      <w:r w:rsidR="00774DE8" w:rsidRPr="002A4391">
        <w:rPr>
          <w:rStyle w:val="FontStyle12"/>
          <w:rFonts w:ascii="Times New Roman" w:hAnsi="Times New Roman" w:cs="Times New Roman"/>
          <w:b w:val="0"/>
          <w:sz w:val="28"/>
          <w:szCs w:val="28"/>
        </w:rPr>
        <w:t>Огибнянского</w:t>
      </w:r>
      <w:r w:rsidRPr="002A4391">
        <w:rPr>
          <w:rStyle w:val="FontStyle12"/>
          <w:rFonts w:ascii="Times New Roman" w:hAnsi="Times New Roman" w:cs="Times New Roman"/>
          <w:b w:val="0"/>
          <w:sz w:val="28"/>
          <w:szCs w:val="28"/>
        </w:rPr>
        <w:t xml:space="preserve"> сельского поселения утверждены для МУП «Водоканал» п.Чернянка комиссией по государственному регулированию цен и тарифов в Белгородской области</w:t>
      </w:r>
      <w:r w:rsidR="000D0C77" w:rsidRPr="002A4391">
        <w:rPr>
          <w:rStyle w:val="FontStyle12"/>
          <w:rFonts w:ascii="Times New Roman" w:hAnsi="Times New Roman" w:cs="Times New Roman"/>
          <w:b w:val="0"/>
          <w:sz w:val="28"/>
          <w:szCs w:val="28"/>
        </w:rPr>
        <w:t xml:space="preserve"> и </w:t>
      </w:r>
      <w:r w:rsidR="00422484" w:rsidRPr="002A4391">
        <w:rPr>
          <w:rStyle w:val="FontStyle12"/>
          <w:rFonts w:ascii="Times New Roman" w:hAnsi="Times New Roman" w:cs="Times New Roman"/>
          <w:b w:val="0"/>
          <w:sz w:val="28"/>
          <w:szCs w:val="28"/>
        </w:rPr>
        <w:t>корректируются ежегодно.</w:t>
      </w:r>
    </w:p>
    <w:p w:rsidR="00101639" w:rsidRPr="002A4391" w:rsidRDefault="00B0532F" w:rsidP="00B0532F">
      <w:pPr>
        <w:spacing w:after="0" w:line="360" w:lineRule="auto"/>
        <w:jc w:val="both"/>
        <w:rPr>
          <w:rStyle w:val="FontStyle12"/>
          <w:rFonts w:ascii="Times New Roman" w:hAnsi="Times New Roman" w:cs="Times New Roman"/>
          <w:sz w:val="28"/>
          <w:szCs w:val="28"/>
        </w:rPr>
      </w:pPr>
      <w:r w:rsidRPr="00101639">
        <w:rPr>
          <w:rStyle w:val="FontStyle12"/>
          <w:rFonts w:ascii="Times New Roman" w:hAnsi="Times New Roman" w:cs="Times New Roman"/>
          <w:sz w:val="24"/>
          <w:szCs w:val="24"/>
        </w:rPr>
        <w:t xml:space="preserve">   </w:t>
      </w:r>
      <w:r w:rsidR="00101639" w:rsidRPr="002A4391">
        <w:rPr>
          <w:rStyle w:val="FontStyle12"/>
          <w:rFonts w:ascii="Times New Roman" w:hAnsi="Times New Roman" w:cs="Times New Roman"/>
          <w:sz w:val="28"/>
          <w:szCs w:val="28"/>
        </w:rPr>
        <w:t>- технические и технологические проблемы в системе</w:t>
      </w:r>
    </w:p>
    <w:p w:rsidR="00BC53E1" w:rsidRPr="002A4391" w:rsidRDefault="00B0532F" w:rsidP="002A4391">
      <w:pPr>
        <w:pStyle w:val="a6"/>
        <w:ind w:firstLine="709"/>
        <w:jc w:val="both"/>
        <w:rPr>
          <w:rStyle w:val="FontStyle12"/>
          <w:rFonts w:ascii="Times New Roman" w:hAnsi="Times New Roman" w:cs="Times New Roman"/>
          <w:b w:val="0"/>
          <w:sz w:val="28"/>
          <w:szCs w:val="28"/>
        </w:rPr>
      </w:pPr>
      <w:r w:rsidRPr="002A4391">
        <w:rPr>
          <w:rStyle w:val="FontStyle12"/>
          <w:rFonts w:ascii="Times New Roman" w:hAnsi="Times New Roman" w:cs="Times New Roman"/>
          <w:b w:val="0"/>
          <w:sz w:val="28"/>
          <w:szCs w:val="28"/>
        </w:rPr>
        <w:t xml:space="preserve">  </w:t>
      </w:r>
      <w:r w:rsidR="00101639" w:rsidRPr="002A4391">
        <w:rPr>
          <w:rStyle w:val="FontStyle12"/>
          <w:rFonts w:ascii="Times New Roman" w:hAnsi="Times New Roman" w:cs="Times New Roman"/>
          <w:b w:val="0"/>
          <w:sz w:val="28"/>
          <w:szCs w:val="28"/>
        </w:rPr>
        <w:t>Исходная вода подается потребителям непосредственно из источника водоснабжения (водозаборная скважина)</w:t>
      </w:r>
      <w:r w:rsidR="00BC53E1" w:rsidRPr="002A4391">
        <w:rPr>
          <w:rStyle w:val="FontStyle12"/>
          <w:rFonts w:ascii="Times New Roman" w:hAnsi="Times New Roman" w:cs="Times New Roman"/>
          <w:b w:val="0"/>
          <w:sz w:val="28"/>
          <w:szCs w:val="28"/>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w:t>
      </w:r>
      <w:r w:rsidRPr="002A4391">
        <w:rPr>
          <w:rStyle w:val="FontStyle12"/>
          <w:rFonts w:ascii="Times New Roman" w:hAnsi="Times New Roman" w:cs="Times New Roman"/>
          <w:b w:val="0"/>
          <w:sz w:val="28"/>
          <w:szCs w:val="28"/>
        </w:rPr>
        <w:t xml:space="preserve">   </w:t>
      </w:r>
      <w:r w:rsidR="00BC53E1" w:rsidRPr="002A4391">
        <w:rPr>
          <w:rStyle w:val="FontStyle12"/>
          <w:rFonts w:ascii="Times New Roman" w:hAnsi="Times New Roman" w:cs="Times New Roman"/>
          <w:b w:val="0"/>
          <w:sz w:val="28"/>
          <w:szCs w:val="28"/>
        </w:rPr>
        <w:t xml:space="preserve">обеззараживания </w:t>
      </w:r>
      <w:r w:rsidRPr="002A4391">
        <w:rPr>
          <w:rStyle w:val="FontStyle12"/>
          <w:rFonts w:ascii="Times New Roman" w:hAnsi="Times New Roman" w:cs="Times New Roman"/>
          <w:b w:val="0"/>
          <w:sz w:val="28"/>
          <w:szCs w:val="28"/>
        </w:rPr>
        <w:t xml:space="preserve"> </w:t>
      </w:r>
      <w:r w:rsidR="00BC53E1" w:rsidRPr="002A4391">
        <w:rPr>
          <w:rStyle w:val="FontStyle12"/>
          <w:rFonts w:ascii="Times New Roman" w:hAnsi="Times New Roman" w:cs="Times New Roman"/>
          <w:b w:val="0"/>
          <w:sz w:val="28"/>
          <w:szCs w:val="28"/>
        </w:rPr>
        <w:t xml:space="preserve">( в том числе станция обезжелезивания). </w:t>
      </w:r>
    </w:p>
    <w:p w:rsidR="00AC4663" w:rsidRPr="002A4391" w:rsidRDefault="00AC4663" w:rsidP="002A4391">
      <w:pPr>
        <w:spacing w:after="0" w:line="360" w:lineRule="auto"/>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энергоресурсосбережение</w:t>
      </w:r>
    </w:p>
    <w:p w:rsidR="00B0532F" w:rsidRPr="002A4391" w:rsidRDefault="00BC53E1" w:rsidP="002A4391">
      <w:pPr>
        <w:pStyle w:val="a6"/>
        <w:jc w:val="both"/>
        <w:rPr>
          <w:rStyle w:val="FontStyle12"/>
          <w:rFonts w:ascii="Times New Roman" w:hAnsi="Times New Roman" w:cs="Times New Roman"/>
          <w:b w:val="0"/>
          <w:sz w:val="28"/>
          <w:szCs w:val="28"/>
        </w:rPr>
      </w:pPr>
      <w:r w:rsidRPr="002A4391">
        <w:rPr>
          <w:rStyle w:val="FontStyle12"/>
          <w:rFonts w:ascii="Times New Roman" w:hAnsi="Times New Roman" w:cs="Times New Roman"/>
          <w:b w:val="0"/>
          <w:sz w:val="28"/>
          <w:szCs w:val="28"/>
        </w:rPr>
        <w:t xml:space="preserve">      Главой администрации </w:t>
      </w:r>
      <w:r w:rsidR="00774DE8" w:rsidRPr="002A4391">
        <w:rPr>
          <w:rStyle w:val="FontStyle12"/>
          <w:rFonts w:ascii="Times New Roman" w:hAnsi="Times New Roman" w:cs="Times New Roman"/>
          <w:b w:val="0"/>
          <w:sz w:val="28"/>
          <w:szCs w:val="28"/>
        </w:rPr>
        <w:t>Огибнянского</w:t>
      </w:r>
      <w:r w:rsidRPr="002A4391">
        <w:rPr>
          <w:rStyle w:val="FontStyle12"/>
          <w:rFonts w:ascii="Times New Roman" w:hAnsi="Times New Roman" w:cs="Times New Roman"/>
          <w:b w:val="0"/>
          <w:sz w:val="28"/>
          <w:szCs w:val="28"/>
        </w:rPr>
        <w:t xml:space="preserve">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w:t>
      </w:r>
      <w:r w:rsidR="00152806" w:rsidRPr="002A4391">
        <w:rPr>
          <w:rStyle w:val="FontStyle12"/>
          <w:rFonts w:ascii="Times New Roman" w:hAnsi="Times New Roman" w:cs="Times New Roman"/>
          <w:b w:val="0"/>
          <w:sz w:val="28"/>
          <w:szCs w:val="28"/>
        </w:rPr>
        <w:t>ности приборами учета составил 7</w:t>
      </w:r>
      <w:r w:rsidRPr="002A4391">
        <w:rPr>
          <w:rStyle w:val="FontStyle12"/>
          <w:rFonts w:ascii="Times New Roman" w:hAnsi="Times New Roman" w:cs="Times New Roman"/>
          <w:b w:val="0"/>
          <w:sz w:val="28"/>
          <w:szCs w:val="28"/>
        </w:rPr>
        <w:t>2 %.</w:t>
      </w:r>
      <w:r w:rsidR="00B0532F" w:rsidRPr="002A4391">
        <w:rPr>
          <w:rStyle w:val="FontStyle12"/>
          <w:rFonts w:ascii="Times New Roman" w:hAnsi="Times New Roman" w:cs="Times New Roman"/>
          <w:b w:val="0"/>
          <w:sz w:val="28"/>
          <w:szCs w:val="28"/>
        </w:rPr>
        <w:t xml:space="preserve">           </w:t>
      </w:r>
    </w:p>
    <w:p w:rsidR="000D0C77" w:rsidRPr="002A4391" w:rsidRDefault="00AC4663" w:rsidP="002A4391">
      <w:pPr>
        <w:pStyle w:val="a6"/>
        <w:ind w:firstLine="709"/>
        <w:jc w:val="both"/>
        <w:rPr>
          <w:rStyle w:val="FontStyle12"/>
          <w:rFonts w:ascii="Times New Roman" w:hAnsi="Times New Roman" w:cs="Times New Roman"/>
          <w:b w:val="0"/>
          <w:sz w:val="28"/>
          <w:szCs w:val="28"/>
        </w:rPr>
      </w:pPr>
      <w:r w:rsidRPr="002A4391">
        <w:rPr>
          <w:rStyle w:val="FontStyle12"/>
          <w:rFonts w:ascii="Times New Roman" w:hAnsi="Times New Roman" w:cs="Times New Roman"/>
          <w:b w:val="0"/>
          <w:sz w:val="28"/>
          <w:szCs w:val="28"/>
        </w:rPr>
        <w:t>Мероприятия программы финансируются за счет средств поселения.</w:t>
      </w:r>
    </w:p>
    <w:p w:rsidR="00AC4663" w:rsidRPr="002A4391" w:rsidRDefault="00AC4663" w:rsidP="00AC4663">
      <w:pPr>
        <w:spacing w:after="0" w:line="360" w:lineRule="auto"/>
        <w:jc w:val="center"/>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xml:space="preserve">Перспективы развития и прогноз спроса на </w:t>
      </w:r>
      <w:r w:rsidR="00E47396" w:rsidRPr="002A4391">
        <w:rPr>
          <w:rStyle w:val="FontStyle12"/>
          <w:rFonts w:ascii="Times New Roman" w:hAnsi="Times New Roman" w:cs="Times New Roman"/>
          <w:sz w:val="28"/>
          <w:szCs w:val="28"/>
        </w:rPr>
        <w:t xml:space="preserve"> холодное </w:t>
      </w:r>
      <w:r w:rsidRPr="002A4391">
        <w:rPr>
          <w:rStyle w:val="FontStyle12"/>
          <w:rFonts w:ascii="Times New Roman" w:hAnsi="Times New Roman" w:cs="Times New Roman"/>
          <w:sz w:val="28"/>
          <w:szCs w:val="28"/>
        </w:rPr>
        <w:t>водоснабжение.</w:t>
      </w:r>
    </w:p>
    <w:p w:rsidR="00F14453" w:rsidRPr="002A4391" w:rsidRDefault="00F14453" w:rsidP="002A4391">
      <w:pPr>
        <w:pStyle w:val="a6"/>
        <w:ind w:firstLine="709"/>
        <w:jc w:val="both"/>
        <w:rPr>
          <w:sz w:val="28"/>
          <w:szCs w:val="28"/>
        </w:rPr>
      </w:pPr>
      <w:r w:rsidRPr="002A4391">
        <w:rPr>
          <w:sz w:val="28"/>
          <w:szCs w:val="28"/>
        </w:rPr>
        <w:t>Количество воды, необходимое поселку на перспективу в соответствии с расчётами составит 371,2 м</w:t>
      </w:r>
      <w:r w:rsidRPr="002A4391">
        <w:rPr>
          <w:sz w:val="28"/>
          <w:szCs w:val="28"/>
          <w:vertAlign w:val="superscript"/>
        </w:rPr>
        <w:t>3</w:t>
      </w:r>
      <w:r w:rsidRPr="002A4391">
        <w:rPr>
          <w:sz w:val="28"/>
          <w:szCs w:val="28"/>
        </w:rPr>
        <w:t>/сут.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в полной мере обеспечить поселок питьевой водой. Кроме того необходимо обеспечить проведение плановых</w:t>
      </w:r>
      <w:r w:rsidRPr="00E54680">
        <w:t xml:space="preserve"> </w:t>
      </w:r>
      <w:r w:rsidRPr="002A4391">
        <w:rPr>
          <w:sz w:val="28"/>
          <w:szCs w:val="28"/>
        </w:rPr>
        <w:t>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F14453" w:rsidRPr="002A4391" w:rsidRDefault="00F14453" w:rsidP="002A4391">
      <w:pPr>
        <w:pStyle w:val="a6"/>
        <w:jc w:val="center"/>
        <w:rPr>
          <w:b/>
          <w:sz w:val="28"/>
          <w:szCs w:val="28"/>
        </w:rPr>
      </w:pPr>
      <w:r w:rsidRPr="002A4391">
        <w:rPr>
          <w:b/>
          <w:sz w:val="28"/>
          <w:szCs w:val="28"/>
        </w:rPr>
        <w:t>Объем водопотребления</w:t>
      </w:r>
    </w:p>
    <w:tbl>
      <w:tblPr>
        <w:tblW w:w="8699" w:type="dxa"/>
        <w:jc w:val="center"/>
        <w:tblInd w:w="-1155" w:type="dxa"/>
        <w:tblLayout w:type="fixed"/>
        <w:tblCellMar>
          <w:left w:w="40" w:type="dxa"/>
          <w:right w:w="40" w:type="dxa"/>
        </w:tblCellMar>
        <w:tblLook w:val="0000"/>
      </w:tblPr>
      <w:tblGrid>
        <w:gridCol w:w="981"/>
        <w:gridCol w:w="3049"/>
        <w:gridCol w:w="1560"/>
        <w:gridCol w:w="897"/>
        <w:gridCol w:w="2212"/>
      </w:tblGrid>
      <w:tr w:rsidR="00F14453" w:rsidRPr="002A4391" w:rsidTr="002A4391">
        <w:trPr>
          <w:jc w:val="center"/>
        </w:trPr>
        <w:tc>
          <w:tcPr>
            <w:tcW w:w="981" w:type="dxa"/>
            <w:vMerge w:val="restart"/>
            <w:tcBorders>
              <w:top w:val="single" w:sz="6" w:space="0" w:color="auto"/>
              <w:left w:val="single" w:sz="6" w:space="0" w:color="auto"/>
              <w:right w:val="single" w:sz="6" w:space="0" w:color="auto"/>
            </w:tcBorders>
            <w:vAlign w:val="center"/>
          </w:tcPr>
          <w:p w:rsidR="00F14453" w:rsidRPr="002A4391" w:rsidRDefault="00F14453" w:rsidP="00AB2D56">
            <w:pPr>
              <w:pStyle w:val="Style5"/>
              <w:widowControl/>
              <w:spacing w:line="240" w:lineRule="auto"/>
              <w:jc w:val="center"/>
              <w:rPr>
                <w:rStyle w:val="FontStyle11"/>
                <w:b/>
                <w:sz w:val="24"/>
                <w:szCs w:val="24"/>
              </w:rPr>
            </w:pPr>
            <w:r w:rsidRPr="002A4391">
              <w:rPr>
                <w:rStyle w:val="FontStyle11"/>
                <w:sz w:val="24"/>
                <w:szCs w:val="24"/>
              </w:rPr>
              <w:t>№</w:t>
            </w:r>
          </w:p>
        </w:tc>
        <w:tc>
          <w:tcPr>
            <w:tcW w:w="3049" w:type="dxa"/>
            <w:vMerge w:val="restart"/>
            <w:tcBorders>
              <w:top w:val="single" w:sz="6" w:space="0" w:color="auto"/>
              <w:left w:val="single" w:sz="6" w:space="0" w:color="auto"/>
              <w:right w:val="single" w:sz="6" w:space="0" w:color="auto"/>
            </w:tcBorders>
            <w:vAlign w:val="center"/>
          </w:tcPr>
          <w:p w:rsidR="00F14453" w:rsidRPr="002A4391" w:rsidRDefault="00F14453" w:rsidP="00AB2D56">
            <w:pPr>
              <w:pStyle w:val="Style2"/>
              <w:widowControl/>
              <w:jc w:val="center"/>
              <w:rPr>
                <w:rStyle w:val="FontStyle12"/>
                <w:rFonts w:ascii="Times New Roman" w:hAnsi="Times New Roman" w:cs="Times New Roman"/>
                <w:b w:val="0"/>
                <w:sz w:val="24"/>
                <w:szCs w:val="24"/>
              </w:rPr>
            </w:pPr>
            <w:r w:rsidRPr="002A4391">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F14453" w:rsidRPr="002A4391" w:rsidRDefault="00F14453" w:rsidP="00AB2D56">
            <w:pPr>
              <w:pStyle w:val="Style2"/>
              <w:widowControl/>
              <w:jc w:val="center"/>
              <w:rPr>
                <w:rStyle w:val="FontStyle12"/>
                <w:rFonts w:ascii="Times New Roman" w:hAnsi="Times New Roman" w:cs="Times New Roman"/>
                <w:b w:val="0"/>
                <w:sz w:val="24"/>
                <w:szCs w:val="24"/>
              </w:rPr>
            </w:pPr>
            <w:r w:rsidRPr="002A4391">
              <w:rPr>
                <w:rStyle w:val="FontStyle12"/>
                <w:rFonts w:ascii="Times New Roman" w:hAnsi="Times New Roman" w:cs="Times New Roman"/>
                <w:sz w:val="24"/>
                <w:szCs w:val="24"/>
              </w:rPr>
              <w:t>норма водопотребления л/чел./сут.</w:t>
            </w:r>
          </w:p>
        </w:tc>
        <w:tc>
          <w:tcPr>
            <w:tcW w:w="3109" w:type="dxa"/>
            <w:gridSpan w:val="2"/>
            <w:tcBorders>
              <w:top w:val="single" w:sz="6" w:space="0" w:color="auto"/>
              <w:left w:val="single" w:sz="6" w:space="0" w:color="auto"/>
              <w:bottom w:val="single" w:sz="6" w:space="0" w:color="auto"/>
              <w:right w:val="single" w:sz="6" w:space="0" w:color="auto"/>
            </w:tcBorders>
            <w:vAlign w:val="center"/>
          </w:tcPr>
          <w:p w:rsidR="00F14453" w:rsidRPr="002A4391" w:rsidRDefault="00F14453" w:rsidP="00774DE8">
            <w:pPr>
              <w:pStyle w:val="Style2"/>
              <w:widowControl/>
              <w:jc w:val="center"/>
              <w:rPr>
                <w:rStyle w:val="FontStyle12"/>
                <w:rFonts w:ascii="Times New Roman" w:hAnsi="Times New Roman" w:cs="Times New Roman"/>
                <w:b w:val="0"/>
                <w:sz w:val="24"/>
                <w:szCs w:val="24"/>
              </w:rPr>
            </w:pPr>
            <w:r w:rsidRPr="002A4391">
              <w:rPr>
                <w:rStyle w:val="FontStyle12"/>
                <w:rFonts w:ascii="Times New Roman" w:hAnsi="Times New Roman" w:cs="Times New Roman"/>
                <w:sz w:val="24"/>
                <w:szCs w:val="24"/>
              </w:rPr>
              <w:t xml:space="preserve">с. </w:t>
            </w:r>
            <w:r w:rsidR="00774DE8" w:rsidRPr="002A4391">
              <w:rPr>
                <w:rStyle w:val="FontStyle12"/>
                <w:rFonts w:ascii="Times New Roman" w:hAnsi="Times New Roman" w:cs="Times New Roman"/>
                <w:sz w:val="24"/>
                <w:szCs w:val="24"/>
              </w:rPr>
              <w:t>Огибное</w:t>
            </w:r>
          </w:p>
        </w:tc>
      </w:tr>
      <w:tr w:rsidR="00F14453" w:rsidRPr="002A4391" w:rsidTr="002A4391">
        <w:trPr>
          <w:cantSplit/>
          <w:trHeight w:val="1350"/>
          <w:jc w:val="center"/>
        </w:trPr>
        <w:tc>
          <w:tcPr>
            <w:tcW w:w="981" w:type="dxa"/>
            <w:vMerge/>
            <w:tcBorders>
              <w:left w:val="single" w:sz="6" w:space="0" w:color="auto"/>
              <w:bottom w:val="single" w:sz="6" w:space="0" w:color="auto"/>
              <w:right w:val="single" w:sz="6" w:space="0" w:color="auto"/>
            </w:tcBorders>
            <w:vAlign w:val="center"/>
          </w:tcPr>
          <w:p w:rsidR="00F14453" w:rsidRPr="002A4391" w:rsidRDefault="00F14453" w:rsidP="00AB2D56">
            <w:pPr>
              <w:spacing w:after="0" w:line="240" w:lineRule="auto"/>
              <w:jc w:val="center"/>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F14453" w:rsidRPr="002A4391" w:rsidRDefault="00F14453" w:rsidP="00AB2D56">
            <w:pPr>
              <w:spacing w:after="0" w:line="240" w:lineRule="auto"/>
              <w:jc w:val="center"/>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F14453" w:rsidRPr="002A4391" w:rsidRDefault="00F14453" w:rsidP="00AB2D56">
            <w:pPr>
              <w:spacing w:after="0" w:line="240" w:lineRule="auto"/>
              <w:jc w:val="center"/>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2"/>
              <w:widowControl/>
              <w:jc w:val="center"/>
              <w:rPr>
                <w:rStyle w:val="FontStyle12"/>
                <w:rFonts w:ascii="Times New Roman" w:hAnsi="Times New Roman" w:cs="Times New Roman"/>
                <w:b w:val="0"/>
                <w:sz w:val="24"/>
                <w:szCs w:val="24"/>
              </w:rPr>
            </w:pPr>
            <w:r w:rsidRPr="002A4391">
              <w:rPr>
                <w:rStyle w:val="FontStyle12"/>
                <w:rFonts w:ascii="Times New Roman" w:hAnsi="Times New Roman" w:cs="Times New Roman"/>
                <w:sz w:val="24"/>
                <w:szCs w:val="24"/>
              </w:rPr>
              <w:t>кол-во чел.</w:t>
            </w: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2"/>
              <w:widowControl/>
              <w:jc w:val="center"/>
              <w:rPr>
                <w:rStyle w:val="FontStyle12"/>
                <w:rFonts w:ascii="Times New Roman" w:hAnsi="Times New Roman" w:cs="Times New Roman"/>
                <w:b w:val="0"/>
                <w:sz w:val="24"/>
                <w:szCs w:val="24"/>
              </w:rPr>
            </w:pPr>
            <w:r w:rsidRPr="002A4391">
              <w:rPr>
                <w:rStyle w:val="FontStyle12"/>
                <w:rFonts w:ascii="Times New Roman" w:hAnsi="Times New Roman" w:cs="Times New Roman"/>
                <w:sz w:val="24"/>
                <w:szCs w:val="24"/>
              </w:rPr>
              <w:t>расход, м</w:t>
            </w:r>
            <w:r w:rsidRPr="002A4391">
              <w:rPr>
                <w:rStyle w:val="FontStyle12"/>
                <w:rFonts w:ascii="Times New Roman" w:hAnsi="Times New Roman" w:cs="Times New Roman"/>
                <w:sz w:val="24"/>
                <w:szCs w:val="24"/>
                <w:vertAlign w:val="superscript"/>
              </w:rPr>
              <w:t>3</w:t>
            </w:r>
            <w:r w:rsidRPr="002A4391">
              <w:rPr>
                <w:rStyle w:val="FontStyle12"/>
                <w:rFonts w:ascii="Times New Roman" w:hAnsi="Times New Roman" w:cs="Times New Roman"/>
                <w:sz w:val="24"/>
                <w:szCs w:val="24"/>
              </w:rPr>
              <w:t>/сут.</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i/>
                <w:sz w:val="24"/>
                <w:szCs w:val="24"/>
              </w:rPr>
            </w:pPr>
            <w:r w:rsidRPr="002A4391">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r w:rsidRPr="002A4391">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774DE8" w:rsidP="00AB2D56">
            <w:pPr>
              <w:pStyle w:val="Style3"/>
              <w:widowControl/>
              <w:jc w:val="center"/>
              <w:rPr>
                <w:rStyle w:val="FontStyle15"/>
                <w:i/>
                <w:sz w:val="24"/>
                <w:szCs w:val="24"/>
              </w:rPr>
            </w:pPr>
            <w:r w:rsidRPr="002A4391">
              <w:rPr>
                <w:rStyle w:val="FontStyle15"/>
                <w:i/>
                <w:sz w:val="24"/>
                <w:szCs w:val="24"/>
              </w:rPr>
              <w:t>986</w:t>
            </w: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3"/>
              <w:widowControl/>
              <w:jc w:val="center"/>
              <w:rPr>
                <w:rStyle w:val="FontStyle15"/>
                <w:i/>
                <w:sz w:val="24"/>
                <w:szCs w:val="24"/>
              </w:rPr>
            </w:pPr>
            <w:r w:rsidRPr="002A4391">
              <w:rPr>
                <w:rStyle w:val="FontStyle15"/>
                <w:i/>
                <w:sz w:val="24"/>
                <w:szCs w:val="24"/>
              </w:rPr>
              <w:t>218,5</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i/>
                <w:sz w:val="24"/>
                <w:szCs w:val="24"/>
              </w:rPr>
            </w:pPr>
            <w:r w:rsidRPr="002A4391">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4"/>
              <w:widowControl/>
              <w:jc w:val="center"/>
            </w:pPr>
            <w:r w:rsidRPr="002A4391">
              <w:t>21,8</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sz w:val="24"/>
                <w:szCs w:val="24"/>
              </w:rPr>
            </w:pPr>
            <w:r w:rsidRPr="002A4391">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sz w:val="24"/>
                <w:szCs w:val="24"/>
              </w:rPr>
            </w:pPr>
            <w:r w:rsidRPr="002A4391">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4"/>
              <w:widowControl/>
              <w:jc w:val="center"/>
            </w:pPr>
            <w:r w:rsidRPr="002A4391">
              <w:t>66,5</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sz w:val="24"/>
                <w:szCs w:val="24"/>
              </w:rPr>
            </w:pPr>
            <w:r w:rsidRPr="002A4391">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4"/>
              <w:widowControl/>
              <w:jc w:val="center"/>
            </w:pPr>
            <w:r w:rsidRPr="002A4391">
              <w:t>306,8</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sz w:val="24"/>
                <w:szCs w:val="24"/>
              </w:rPr>
            </w:pPr>
            <w:r w:rsidRPr="002A4391">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3"/>
              <w:widowControl/>
              <w:jc w:val="center"/>
              <w:rPr>
                <w:rStyle w:val="FontStyle15"/>
                <w:i/>
                <w:sz w:val="24"/>
                <w:szCs w:val="24"/>
              </w:rPr>
            </w:pPr>
            <w:r w:rsidRPr="002A4391">
              <w:rPr>
                <w:rStyle w:val="FontStyle15"/>
                <w:i/>
                <w:sz w:val="24"/>
                <w:szCs w:val="24"/>
              </w:rPr>
              <w:t>30,7</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sz w:val="24"/>
                <w:szCs w:val="24"/>
              </w:rPr>
            </w:pPr>
            <w:r w:rsidRPr="002A4391">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3"/>
              <w:widowControl/>
              <w:jc w:val="center"/>
              <w:rPr>
                <w:rStyle w:val="FontStyle15"/>
                <w:i/>
                <w:sz w:val="24"/>
                <w:szCs w:val="24"/>
              </w:rPr>
            </w:pPr>
            <w:r w:rsidRPr="002A4391">
              <w:rPr>
                <w:rStyle w:val="FontStyle15"/>
                <w:i/>
                <w:sz w:val="24"/>
                <w:szCs w:val="24"/>
              </w:rPr>
              <w:t>337,5</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sz w:val="24"/>
                <w:szCs w:val="24"/>
              </w:rPr>
            </w:pPr>
            <w:r w:rsidRPr="002A4391">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3"/>
              <w:widowControl/>
              <w:jc w:val="center"/>
              <w:rPr>
                <w:rStyle w:val="FontStyle15"/>
                <w:i/>
                <w:sz w:val="24"/>
                <w:szCs w:val="24"/>
              </w:rPr>
            </w:pPr>
            <w:r w:rsidRPr="002A4391">
              <w:rPr>
                <w:rStyle w:val="FontStyle15"/>
                <w:i/>
                <w:sz w:val="24"/>
                <w:szCs w:val="24"/>
              </w:rPr>
              <w:t>33,7</w:t>
            </w:r>
          </w:p>
        </w:tc>
      </w:tr>
      <w:tr w:rsidR="00F14453" w:rsidRPr="002A4391" w:rsidTr="002A4391">
        <w:trPr>
          <w:trHeight w:val="621"/>
          <w:jc w:val="center"/>
        </w:trPr>
        <w:tc>
          <w:tcPr>
            <w:tcW w:w="981"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rPr>
                <w:rStyle w:val="FontStyle15"/>
                <w:bCs/>
                <w:i/>
                <w:sz w:val="24"/>
                <w:szCs w:val="24"/>
              </w:rPr>
            </w:pPr>
            <w:r w:rsidRPr="002A4391">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AB2D56">
            <w:pPr>
              <w:pStyle w:val="Style3"/>
              <w:widowControl/>
              <w:jc w:val="center"/>
              <w:rPr>
                <w:rStyle w:val="FontStyle15"/>
                <w:i/>
                <w:sz w:val="24"/>
                <w:szCs w:val="24"/>
              </w:rPr>
            </w:pPr>
          </w:p>
        </w:tc>
        <w:tc>
          <w:tcPr>
            <w:tcW w:w="2212" w:type="dxa"/>
            <w:tcBorders>
              <w:top w:val="single" w:sz="6" w:space="0" w:color="auto"/>
              <w:left w:val="single" w:sz="6" w:space="0" w:color="auto"/>
              <w:bottom w:val="single" w:sz="6" w:space="0" w:color="auto"/>
              <w:right w:val="single" w:sz="6" w:space="0" w:color="auto"/>
            </w:tcBorders>
            <w:vAlign w:val="center"/>
          </w:tcPr>
          <w:p w:rsidR="00F14453" w:rsidRPr="002A4391" w:rsidRDefault="00F14453" w:rsidP="002A4391">
            <w:pPr>
              <w:pStyle w:val="Style3"/>
              <w:widowControl/>
              <w:jc w:val="center"/>
              <w:rPr>
                <w:rStyle w:val="FontStyle15"/>
                <w:i/>
                <w:sz w:val="24"/>
                <w:szCs w:val="24"/>
              </w:rPr>
            </w:pPr>
            <w:r w:rsidRPr="002A4391">
              <w:rPr>
                <w:rStyle w:val="FontStyle15"/>
                <w:i/>
                <w:sz w:val="24"/>
                <w:szCs w:val="24"/>
              </w:rPr>
              <w:t>371,2</w:t>
            </w:r>
          </w:p>
        </w:tc>
      </w:tr>
    </w:tbl>
    <w:p w:rsidR="002A4391" w:rsidRDefault="002A4391" w:rsidP="002A4391">
      <w:pPr>
        <w:pStyle w:val="3"/>
        <w:keepLines w:val="0"/>
        <w:spacing w:before="0" w:line="240" w:lineRule="auto"/>
        <w:ind w:left="720"/>
        <w:jc w:val="center"/>
        <w:rPr>
          <w:rFonts w:ascii="Times New Roman" w:hAnsi="Times New Roman" w:cs="Times New Roman"/>
          <w:color w:val="auto"/>
          <w:sz w:val="28"/>
          <w:szCs w:val="28"/>
        </w:rPr>
      </w:pPr>
      <w:bookmarkStart w:id="7" w:name="_Toc220749679"/>
      <w:bookmarkStart w:id="8" w:name="_Toc220824615"/>
    </w:p>
    <w:p w:rsidR="00556C24" w:rsidRDefault="00556C24" w:rsidP="002A4391">
      <w:pPr>
        <w:pStyle w:val="3"/>
        <w:keepLines w:val="0"/>
        <w:spacing w:before="0" w:line="240" w:lineRule="auto"/>
        <w:ind w:left="720"/>
        <w:jc w:val="center"/>
        <w:rPr>
          <w:rFonts w:ascii="Times New Roman" w:hAnsi="Times New Roman" w:cs="Times New Roman"/>
          <w:color w:val="auto"/>
          <w:sz w:val="28"/>
          <w:szCs w:val="28"/>
        </w:rPr>
      </w:pPr>
      <w:r w:rsidRPr="002A4391">
        <w:rPr>
          <w:rFonts w:ascii="Times New Roman" w:hAnsi="Times New Roman" w:cs="Times New Roman"/>
          <w:color w:val="auto"/>
          <w:sz w:val="28"/>
          <w:szCs w:val="28"/>
        </w:rPr>
        <w:t>Определение экономического эффекта от реализации мероприятий по развитию и модернизации системы водоснабжения</w:t>
      </w:r>
      <w:bookmarkEnd w:id="7"/>
      <w:bookmarkEnd w:id="8"/>
    </w:p>
    <w:p w:rsidR="002A4391" w:rsidRPr="002A4391" w:rsidRDefault="002A4391" w:rsidP="002A4391"/>
    <w:p w:rsidR="00556C24" w:rsidRPr="002A4391" w:rsidRDefault="00556C24" w:rsidP="002A4391">
      <w:pPr>
        <w:pStyle w:val="a6"/>
        <w:ind w:firstLine="709"/>
        <w:jc w:val="both"/>
        <w:rPr>
          <w:rStyle w:val="a7"/>
          <w:color w:val="auto"/>
          <w:sz w:val="28"/>
          <w:szCs w:val="28"/>
        </w:rPr>
      </w:pPr>
      <w:r w:rsidRPr="002A4391">
        <w:rPr>
          <w:sz w:val="28"/>
          <w:szCs w:val="28"/>
        </w:rPr>
        <w:t xml:space="preserve">К показателям экономического эффекта от реализации мероприятий </w:t>
      </w:r>
      <w:r w:rsidRPr="002A4391">
        <w:rPr>
          <w:rStyle w:val="a7"/>
          <w:color w:val="auto"/>
          <w:sz w:val="28"/>
          <w:szCs w:val="28"/>
        </w:rPr>
        <w:t>по развитию и модернизации системы водоснабжения относятся:</w:t>
      </w:r>
    </w:p>
    <w:p w:rsidR="00556C24" w:rsidRPr="002A4391" w:rsidRDefault="00556C24" w:rsidP="002A4391">
      <w:pPr>
        <w:pStyle w:val="a6"/>
        <w:ind w:firstLine="709"/>
        <w:jc w:val="both"/>
        <w:rPr>
          <w:bCs/>
          <w:sz w:val="28"/>
          <w:szCs w:val="28"/>
        </w:rPr>
      </w:pPr>
      <w:r w:rsidRPr="002A4391">
        <w:rPr>
          <w:bCs/>
          <w:sz w:val="28"/>
          <w:szCs w:val="28"/>
        </w:rPr>
        <w:t>снижение удельных расходов на энергию и другие эксплутационные расходы;</w:t>
      </w:r>
    </w:p>
    <w:p w:rsidR="00556C24" w:rsidRPr="002A4391" w:rsidRDefault="00556C24" w:rsidP="002A4391">
      <w:pPr>
        <w:pStyle w:val="a6"/>
        <w:ind w:firstLine="709"/>
        <w:jc w:val="both"/>
        <w:rPr>
          <w:bCs/>
          <w:sz w:val="28"/>
          <w:szCs w:val="28"/>
        </w:rPr>
      </w:pPr>
      <w:r w:rsidRPr="002A4391">
        <w:rPr>
          <w:bCs/>
          <w:sz w:val="28"/>
          <w:szCs w:val="28"/>
        </w:rPr>
        <w:t>эконом</w:t>
      </w:r>
      <w:r w:rsidR="007C40D3" w:rsidRPr="002A4391">
        <w:rPr>
          <w:bCs/>
          <w:sz w:val="28"/>
          <w:szCs w:val="28"/>
        </w:rPr>
        <w:t>ия затрат на подъем воды (с 2015 по 2020</w:t>
      </w:r>
      <w:r w:rsidRPr="002A4391">
        <w:rPr>
          <w:bCs/>
          <w:sz w:val="28"/>
          <w:szCs w:val="28"/>
        </w:rPr>
        <w:t xml:space="preserve"> год на 30%) за счет сокращения неучтенных расходов воды и расходов на собственные нужды;</w:t>
      </w:r>
    </w:p>
    <w:p w:rsidR="00556C24" w:rsidRPr="002A4391" w:rsidRDefault="00556C24" w:rsidP="002A4391">
      <w:pPr>
        <w:pStyle w:val="a6"/>
        <w:ind w:firstLine="709"/>
        <w:jc w:val="both"/>
        <w:rPr>
          <w:bCs/>
          <w:sz w:val="28"/>
          <w:szCs w:val="28"/>
        </w:rPr>
      </w:pPr>
      <w:r w:rsidRPr="002A4391">
        <w:rPr>
          <w:bCs/>
          <w:sz w:val="28"/>
          <w:szCs w:val="28"/>
        </w:rPr>
        <w:t>экономия средств, направленных на аварийно-в</w:t>
      </w:r>
      <w:r w:rsidR="007C40D3" w:rsidRPr="002A4391">
        <w:rPr>
          <w:bCs/>
          <w:sz w:val="28"/>
          <w:szCs w:val="28"/>
        </w:rPr>
        <w:t>осстановительные работы, (с 2015 по 2020</w:t>
      </w:r>
      <w:r w:rsidRPr="002A4391">
        <w:rPr>
          <w:bCs/>
          <w:sz w:val="28"/>
          <w:szCs w:val="28"/>
        </w:rPr>
        <w:t xml:space="preserve"> год на 30%), за счет сокращения затрат на устранение внеплановых отключений;</w:t>
      </w:r>
    </w:p>
    <w:p w:rsidR="00556C24" w:rsidRPr="002A4391" w:rsidRDefault="00556C24" w:rsidP="002A4391">
      <w:pPr>
        <w:pStyle w:val="a6"/>
        <w:jc w:val="both"/>
        <w:rPr>
          <w:sz w:val="28"/>
          <w:szCs w:val="28"/>
        </w:rPr>
      </w:pPr>
      <w:r w:rsidRPr="002A4391">
        <w:rPr>
          <w:sz w:val="28"/>
          <w:szCs w:val="28"/>
        </w:rPr>
        <w:t>рост количества потребителей и объема предоставляемых услуг;</w:t>
      </w:r>
    </w:p>
    <w:p w:rsidR="00F14453" w:rsidRPr="002A4391" w:rsidRDefault="00556C24" w:rsidP="002A4391">
      <w:pPr>
        <w:pStyle w:val="a6"/>
        <w:ind w:firstLine="709"/>
        <w:jc w:val="both"/>
        <w:rPr>
          <w:rStyle w:val="FontStyle12"/>
          <w:rFonts w:ascii="Times New Roman" w:hAnsi="Times New Roman" w:cs="Times New Roman"/>
          <w:b w:val="0"/>
          <w:bCs w:val="0"/>
          <w:sz w:val="28"/>
          <w:szCs w:val="28"/>
        </w:rPr>
      </w:pPr>
      <w:r w:rsidRPr="002A4391">
        <w:rPr>
          <w:sz w:val="28"/>
          <w:szCs w:val="28"/>
        </w:rPr>
        <w:t xml:space="preserve">повышение рентабельности деятельности предприятия, обслуживающего систему водоснабжения </w:t>
      </w:r>
      <w:r w:rsidR="00774DE8" w:rsidRPr="002A4391">
        <w:rPr>
          <w:sz w:val="28"/>
          <w:szCs w:val="28"/>
        </w:rPr>
        <w:t xml:space="preserve">Огибнянского </w:t>
      </w:r>
      <w:r w:rsidR="007C40D3" w:rsidRPr="002A4391">
        <w:rPr>
          <w:sz w:val="28"/>
          <w:szCs w:val="28"/>
        </w:rPr>
        <w:t xml:space="preserve"> сельского поселения.</w:t>
      </w:r>
    </w:p>
    <w:p w:rsidR="00C7041D" w:rsidRPr="002A4391" w:rsidRDefault="00C7041D" w:rsidP="002A4391">
      <w:pPr>
        <w:spacing w:after="0" w:line="360" w:lineRule="auto"/>
        <w:ind w:firstLine="709"/>
        <w:jc w:val="center"/>
        <w:rPr>
          <w:rFonts w:ascii="Times New Roman" w:hAnsi="Times New Roman" w:cs="Times New Roman"/>
          <w:sz w:val="28"/>
          <w:szCs w:val="28"/>
          <w:u w:val="single"/>
        </w:rPr>
      </w:pPr>
      <w:r w:rsidRPr="002A4391">
        <w:rPr>
          <w:rStyle w:val="FontStyle12"/>
          <w:rFonts w:ascii="Times New Roman" w:hAnsi="Times New Roman" w:cs="Times New Roman"/>
          <w:sz w:val="28"/>
          <w:szCs w:val="28"/>
        </w:rPr>
        <w:t>3.2.Водо</w:t>
      </w:r>
      <w:r w:rsidR="00F14453" w:rsidRPr="002A4391">
        <w:rPr>
          <w:rStyle w:val="FontStyle12"/>
          <w:rFonts w:ascii="Times New Roman" w:hAnsi="Times New Roman" w:cs="Times New Roman"/>
          <w:sz w:val="28"/>
          <w:szCs w:val="28"/>
        </w:rPr>
        <w:t>отведение</w:t>
      </w:r>
    </w:p>
    <w:p w:rsidR="007A537C" w:rsidRPr="002A4391" w:rsidRDefault="007A537C" w:rsidP="002A4391">
      <w:pPr>
        <w:pStyle w:val="a6"/>
        <w:ind w:firstLine="709"/>
        <w:jc w:val="both"/>
        <w:rPr>
          <w:sz w:val="28"/>
          <w:szCs w:val="28"/>
        </w:rPr>
      </w:pPr>
      <w:r w:rsidRPr="002A4391">
        <w:rPr>
          <w:sz w:val="28"/>
          <w:szCs w:val="28"/>
        </w:rPr>
        <w:t xml:space="preserve">В Огибнянском сельском поселении отсутствует система канализования жилой и общественной застройки. Население использует септики и выгребные ямы для канализования частной застройки. Отсутствие очистных сооружений влияет на окружающую среду. Это особенно касается подземных источников питьевой воды и наземных – реки Орлик. </w:t>
      </w:r>
    </w:p>
    <w:p w:rsidR="00C47F8E" w:rsidRPr="002A4391" w:rsidRDefault="00C7041D" w:rsidP="002A4391">
      <w:pPr>
        <w:spacing w:after="0" w:line="360" w:lineRule="auto"/>
        <w:jc w:val="center"/>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3</w:t>
      </w:r>
      <w:r w:rsidR="00C47F8E" w:rsidRPr="002A4391">
        <w:rPr>
          <w:rStyle w:val="FontStyle12"/>
          <w:rFonts w:ascii="Times New Roman" w:hAnsi="Times New Roman" w:cs="Times New Roman"/>
          <w:sz w:val="28"/>
          <w:szCs w:val="28"/>
        </w:rPr>
        <w:t>.3</w:t>
      </w:r>
      <w:r w:rsidRPr="002A4391">
        <w:rPr>
          <w:rStyle w:val="FontStyle12"/>
          <w:rFonts w:ascii="Times New Roman" w:hAnsi="Times New Roman" w:cs="Times New Roman"/>
          <w:sz w:val="28"/>
          <w:szCs w:val="28"/>
        </w:rPr>
        <w:t xml:space="preserve">. </w:t>
      </w:r>
      <w:r w:rsidR="003045F7" w:rsidRPr="002A4391">
        <w:rPr>
          <w:rStyle w:val="FontStyle12"/>
          <w:rFonts w:ascii="Times New Roman" w:hAnsi="Times New Roman" w:cs="Times New Roman"/>
          <w:sz w:val="28"/>
          <w:szCs w:val="28"/>
        </w:rPr>
        <w:t>ТК</w:t>
      </w:r>
      <w:r w:rsidR="00687207" w:rsidRPr="002A4391">
        <w:rPr>
          <w:rStyle w:val="FontStyle12"/>
          <w:rFonts w:ascii="Times New Roman" w:hAnsi="Times New Roman" w:cs="Times New Roman"/>
          <w:sz w:val="28"/>
          <w:szCs w:val="28"/>
        </w:rPr>
        <w:t>О</w:t>
      </w:r>
    </w:p>
    <w:p w:rsidR="00687207" w:rsidRPr="002A4391" w:rsidRDefault="00687207" w:rsidP="002A4391">
      <w:pPr>
        <w:pStyle w:val="a6"/>
        <w:ind w:firstLine="709"/>
        <w:jc w:val="both"/>
        <w:rPr>
          <w:sz w:val="28"/>
          <w:szCs w:val="28"/>
        </w:rPr>
      </w:pPr>
      <w:r w:rsidRPr="002A4391">
        <w:rPr>
          <w:sz w:val="28"/>
          <w:szCs w:val="28"/>
        </w:rPr>
        <w:t>В задачу санитарной очистки входит сбор, удаление и обезвреживание тверд</w:t>
      </w:r>
      <w:r w:rsidR="003045F7" w:rsidRPr="002A4391">
        <w:rPr>
          <w:sz w:val="28"/>
          <w:szCs w:val="28"/>
        </w:rPr>
        <w:t>ых бытовых отходов (ТК</w:t>
      </w:r>
      <w:r w:rsidRPr="002A4391">
        <w:rPr>
          <w:sz w:val="28"/>
          <w:szCs w:val="28"/>
        </w:rPr>
        <w:t>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w:t>
      </w:r>
      <w:r w:rsidR="003045F7" w:rsidRPr="002A4391">
        <w:rPr>
          <w:sz w:val="28"/>
          <w:szCs w:val="28"/>
        </w:rPr>
        <w:t>го объема работ по очистке от ТК</w:t>
      </w:r>
      <w:r w:rsidRPr="002A4391">
        <w:rPr>
          <w:sz w:val="28"/>
          <w:szCs w:val="28"/>
        </w:rPr>
        <w:t>О прин</w:t>
      </w:r>
      <w:r w:rsidR="008730B5" w:rsidRPr="002A4391">
        <w:rPr>
          <w:sz w:val="28"/>
          <w:szCs w:val="28"/>
        </w:rPr>
        <w:t>ята</w:t>
      </w:r>
      <w:r w:rsidRPr="002A4391">
        <w:rPr>
          <w:sz w:val="28"/>
          <w:szCs w:val="28"/>
        </w:rPr>
        <w:t xml:space="preserve"> норма </w:t>
      </w:r>
      <w:r w:rsidR="008730B5" w:rsidRPr="002A4391">
        <w:rPr>
          <w:sz w:val="28"/>
          <w:szCs w:val="28"/>
        </w:rPr>
        <w:t>2,6</w:t>
      </w:r>
      <w:r w:rsidRPr="002A4391">
        <w:rPr>
          <w:sz w:val="28"/>
          <w:szCs w:val="28"/>
        </w:rPr>
        <w:t xml:space="preserve"> м</w:t>
      </w:r>
      <w:r w:rsidRPr="002A4391">
        <w:rPr>
          <w:sz w:val="28"/>
          <w:szCs w:val="28"/>
          <w:vertAlign w:val="superscript"/>
        </w:rPr>
        <w:t xml:space="preserve">3 </w:t>
      </w:r>
      <w:r w:rsidRPr="002A4391">
        <w:rPr>
          <w:sz w:val="28"/>
          <w:szCs w:val="28"/>
        </w:rPr>
        <w:t>в год на жителя включая утиль и уличный смет</w:t>
      </w:r>
      <w:r w:rsidR="00C20143" w:rsidRPr="002A4391">
        <w:rPr>
          <w:sz w:val="28"/>
          <w:szCs w:val="28"/>
        </w:rPr>
        <w:t>, а так же утверждены в</w:t>
      </w:r>
      <w:r w:rsidR="003045F7" w:rsidRPr="002A4391">
        <w:rPr>
          <w:sz w:val="28"/>
          <w:szCs w:val="28"/>
        </w:rPr>
        <w:t>ременные нормативы накопления ТК</w:t>
      </w:r>
      <w:r w:rsidR="00C20143" w:rsidRPr="002A4391">
        <w:rPr>
          <w:sz w:val="28"/>
          <w:szCs w:val="28"/>
        </w:rPr>
        <w:t>О для ИП и юридических лиц (в случае отсутствия проектов нормативов образования  и лими</w:t>
      </w:r>
      <w:r w:rsidR="003045F7" w:rsidRPr="002A4391">
        <w:rPr>
          <w:sz w:val="28"/>
          <w:szCs w:val="28"/>
        </w:rPr>
        <w:t>тов на размещение ТК</w:t>
      </w:r>
      <w:r w:rsidR="00C20143" w:rsidRPr="002A4391">
        <w:rPr>
          <w:sz w:val="28"/>
          <w:szCs w:val="28"/>
        </w:rPr>
        <w:t>О)</w:t>
      </w:r>
      <w:r w:rsidRPr="002A4391">
        <w:rPr>
          <w:sz w:val="28"/>
          <w:szCs w:val="28"/>
        </w:rPr>
        <w:t>. Норма принята согласно СНиП 2.07.01-89 (Градостроительство. Планировка и застройка городских и сельских поселений. Приложение 11).</w:t>
      </w:r>
    </w:p>
    <w:p w:rsidR="00687207" w:rsidRPr="002A4391" w:rsidRDefault="00687207" w:rsidP="002A4391">
      <w:pPr>
        <w:pStyle w:val="a6"/>
        <w:ind w:firstLine="709"/>
        <w:jc w:val="both"/>
        <w:rPr>
          <w:sz w:val="28"/>
          <w:szCs w:val="28"/>
        </w:rPr>
      </w:pPr>
      <w:r w:rsidRPr="002A4391">
        <w:rPr>
          <w:sz w:val="28"/>
          <w:szCs w:val="28"/>
        </w:rPr>
        <w:t>В соответс</w:t>
      </w:r>
      <w:r w:rsidR="003045F7" w:rsidRPr="002A4391">
        <w:rPr>
          <w:sz w:val="28"/>
          <w:szCs w:val="28"/>
        </w:rPr>
        <w:t>твии с этой нормой количество ТК</w:t>
      </w:r>
      <w:r w:rsidRPr="002A4391">
        <w:rPr>
          <w:sz w:val="28"/>
          <w:szCs w:val="28"/>
        </w:rPr>
        <w:t>О составит</w:t>
      </w:r>
      <w:r w:rsidR="00774DE8" w:rsidRPr="002A4391">
        <w:rPr>
          <w:sz w:val="28"/>
          <w:szCs w:val="28"/>
        </w:rPr>
        <w:t xml:space="preserve"> </w:t>
      </w:r>
      <w:r w:rsidRPr="002A4391">
        <w:rPr>
          <w:sz w:val="28"/>
          <w:szCs w:val="28"/>
        </w:rPr>
        <w:t>14</w:t>
      </w:r>
      <w:r w:rsidR="00774DE8" w:rsidRPr="002A4391">
        <w:rPr>
          <w:sz w:val="28"/>
          <w:szCs w:val="28"/>
        </w:rPr>
        <w:t>7</w:t>
      </w:r>
      <w:r w:rsidRPr="002A4391">
        <w:rPr>
          <w:sz w:val="28"/>
          <w:szCs w:val="28"/>
        </w:rPr>
        <w:t>5м</w:t>
      </w:r>
      <w:r w:rsidRPr="002A4391">
        <w:rPr>
          <w:sz w:val="28"/>
          <w:szCs w:val="28"/>
          <w:vertAlign w:val="superscript"/>
        </w:rPr>
        <w:t>3</w:t>
      </w:r>
      <w:r w:rsidR="003045F7" w:rsidRPr="002A4391">
        <w:rPr>
          <w:sz w:val="28"/>
          <w:szCs w:val="28"/>
        </w:rPr>
        <w:t xml:space="preserve"> в год. Часть ТК</w:t>
      </w:r>
      <w:r w:rsidRPr="002A4391">
        <w:rPr>
          <w:sz w:val="28"/>
          <w:szCs w:val="28"/>
        </w:rPr>
        <w:t>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w:t>
      </w:r>
      <w:r w:rsidR="003045F7" w:rsidRPr="002A4391">
        <w:rPr>
          <w:sz w:val="28"/>
          <w:szCs w:val="28"/>
        </w:rPr>
        <w:t>ие. Таким образом, количество ТК</w:t>
      </w:r>
      <w:r w:rsidRPr="002A4391">
        <w:rPr>
          <w:sz w:val="28"/>
          <w:szCs w:val="28"/>
        </w:rPr>
        <w:t>О, подлежащее утилизации, составит 1</w:t>
      </w:r>
      <w:r w:rsidR="00774DE8" w:rsidRPr="002A4391">
        <w:rPr>
          <w:sz w:val="28"/>
          <w:szCs w:val="28"/>
        </w:rPr>
        <w:t>2</w:t>
      </w:r>
      <w:r w:rsidRPr="002A4391">
        <w:rPr>
          <w:sz w:val="28"/>
          <w:szCs w:val="28"/>
        </w:rPr>
        <w:t>40м</w:t>
      </w:r>
      <w:r w:rsidRPr="002A4391">
        <w:rPr>
          <w:sz w:val="28"/>
          <w:szCs w:val="28"/>
          <w:vertAlign w:val="superscript"/>
        </w:rPr>
        <w:t xml:space="preserve">3 </w:t>
      </w:r>
      <w:r w:rsidRPr="002A4391">
        <w:rPr>
          <w:sz w:val="28"/>
          <w:szCs w:val="28"/>
        </w:rPr>
        <w:t>в год.</w:t>
      </w:r>
    </w:p>
    <w:p w:rsidR="00687207" w:rsidRPr="00D019B2" w:rsidRDefault="00687207" w:rsidP="00687207">
      <w:pPr>
        <w:spacing w:after="0" w:line="240" w:lineRule="auto"/>
        <w:ind w:firstLine="709"/>
        <w:jc w:val="both"/>
        <w:rPr>
          <w:rFonts w:ascii="Times New Roman" w:hAnsi="Times New Roman" w:cs="Times New Roman"/>
          <w:sz w:val="24"/>
          <w:szCs w:val="24"/>
        </w:rPr>
      </w:pPr>
    </w:p>
    <w:p w:rsidR="00687207" w:rsidRPr="002A4391" w:rsidRDefault="00687207" w:rsidP="002A4391">
      <w:pPr>
        <w:pStyle w:val="af"/>
        <w:keepNext/>
        <w:jc w:val="center"/>
        <w:rPr>
          <w:rFonts w:ascii="Times New Roman" w:hAnsi="Times New Roman" w:cs="Times New Roman"/>
          <w:sz w:val="28"/>
          <w:szCs w:val="28"/>
        </w:rPr>
      </w:pPr>
      <w:r w:rsidRPr="002A4391">
        <w:rPr>
          <w:rFonts w:ascii="Times New Roman" w:hAnsi="Times New Roman" w:cs="Times New Roman"/>
          <w:sz w:val="28"/>
          <w:szCs w:val="28"/>
        </w:rPr>
        <w:t xml:space="preserve">Таблица </w:t>
      </w:r>
      <w:r w:rsidR="00E35A26" w:rsidRPr="002A4391">
        <w:rPr>
          <w:rFonts w:ascii="Times New Roman" w:hAnsi="Times New Roman" w:cs="Times New Roman"/>
          <w:sz w:val="28"/>
          <w:szCs w:val="28"/>
        </w:rPr>
        <w:fldChar w:fldCharType="begin"/>
      </w:r>
      <w:r w:rsidRPr="002A4391">
        <w:rPr>
          <w:rFonts w:ascii="Times New Roman" w:hAnsi="Times New Roman" w:cs="Times New Roman"/>
          <w:sz w:val="28"/>
          <w:szCs w:val="28"/>
        </w:rPr>
        <w:instrText xml:space="preserve"> SEQ Таблица \* ARABIC </w:instrText>
      </w:r>
      <w:r w:rsidR="00E35A26" w:rsidRPr="002A4391">
        <w:rPr>
          <w:rFonts w:ascii="Times New Roman" w:hAnsi="Times New Roman" w:cs="Times New Roman"/>
          <w:sz w:val="28"/>
          <w:szCs w:val="28"/>
        </w:rPr>
        <w:fldChar w:fldCharType="separate"/>
      </w:r>
      <w:r w:rsidR="001D017F">
        <w:rPr>
          <w:rFonts w:ascii="Times New Roman" w:hAnsi="Times New Roman" w:cs="Times New Roman"/>
          <w:noProof/>
          <w:sz w:val="28"/>
          <w:szCs w:val="28"/>
        </w:rPr>
        <w:t>1</w:t>
      </w:r>
      <w:r w:rsidR="00E35A26" w:rsidRPr="002A4391">
        <w:rPr>
          <w:rFonts w:ascii="Times New Roman" w:hAnsi="Times New Roman" w:cs="Times New Roman"/>
          <w:sz w:val="28"/>
          <w:szCs w:val="28"/>
        </w:rPr>
        <w:fldChar w:fldCharType="end"/>
      </w:r>
      <w:r w:rsidR="003045F7" w:rsidRPr="002A4391">
        <w:rPr>
          <w:rFonts w:ascii="Times New Roman" w:hAnsi="Times New Roman" w:cs="Times New Roman"/>
          <w:sz w:val="28"/>
          <w:szCs w:val="28"/>
        </w:rPr>
        <w:t xml:space="preserve"> Объем ТК</w:t>
      </w:r>
      <w:r w:rsidRPr="002A4391">
        <w:rPr>
          <w:rFonts w:ascii="Times New Roman" w:hAnsi="Times New Roman" w:cs="Times New Roman"/>
          <w:sz w:val="28"/>
          <w:szCs w:val="28"/>
        </w:rPr>
        <w:t>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D019B2" w:rsidTr="00AB2D56">
        <w:tc>
          <w:tcPr>
            <w:tcW w:w="426" w:type="dxa"/>
            <w:vAlign w:val="center"/>
          </w:tcPr>
          <w:p w:rsidR="00687207" w:rsidRPr="00D019B2" w:rsidRDefault="00687207" w:rsidP="002A4391">
            <w:pPr>
              <w:pStyle w:val="a6"/>
            </w:pPr>
            <w:r w:rsidRPr="00D019B2">
              <w:t>№</w:t>
            </w:r>
          </w:p>
        </w:tc>
        <w:tc>
          <w:tcPr>
            <w:tcW w:w="2126" w:type="dxa"/>
            <w:vAlign w:val="center"/>
          </w:tcPr>
          <w:p w:rsidR="00687207" w:rsidRPr="00D019B2" w:rsidRDefault="00687207" w:rsidP="002A4391">
            <w:pPr>
              <w:pStyle w:val="a6"/>
            </w:pPr>
            <w:r w:rsidRPr="00D019B2">
              <w:t>Наименование населённых пунктов</w:t>
            </w:r>
          </w:p>
        </w:tc>
        <w:tc>
          <w:tcPr>
            <w:tcW w:w="1134" w:type="dxa"/>
            <w:vAlign w:val="center"/>
          </w:tcPr>
          <w:p w:rsidR="00687207" w:rsidRPr="00D019B2" w:rsidRDefault="00687207" w:rsidP="002A4391">
            <w:pPr>
              <w:pStyle w:val="a6"/>
            </w:pPr>
            <w:r w:rsidRPr="00D019B2">
              <w:t>Население чел.</w:t>
            </w:r>
          </w:p>
        </w:tc>
        <w:tc>
          <w:tcPr>
            <w:tcW w:w="2906" w:type="dxa"/>
            <w:vAlign w:val="center"/>
          </w:tcPr>
          <w:p w:rsidR="00687207" w:rsidRPr="00D019B2" w:rsidRDefault="003045F7" w:rsidP="002A4391">
            <w:pPr>
              <w:pStyle w:val="a6"/>
            </w:pPr>
            <w:r>
              <w:t>Общий объём ТК</w:t>
            </w:r>
            <w:r w:rsidR="00687207" w:rsidRPr="00D019B2">
              <w:t>О</w:t>
            </w:r>
          </w:p>
          <w:p w:rsidR="00687207" w:rsidRPr="00D019B2" w:rsidRDefault="00687207" w:rsidP="002A4391">
            <w:pPr>
              <w:pStyle w:val="a6"/>
            </w:pPr>
            <w:r w:rsidRPr="00D019B2">
              <w:t>(при норме 1,5 м</w:t>
            </w:r>
            <w:r w:rsidRPr="00D019B2">
              <w:rPr>
                <w:vertAlign w:val="superscript"/>
              </w:rPr>
              <w:t>3</w:t>
            </w:r>
            <w:r w:rsidRPr="00D019B2">
              <w:t>/год/чел) м</w:t>
            </w:r>
            <w:r w:rsidRPr="00D019B2">
              <w:rPr>
                <w:vertAlign w:val="superscript"/>
              </w:rPr>
              <w:t>3</w:t>
            </w:r>
            <w:r w:rsidRPr="00D019B2">
              <w:t>/год</w:t>
            </w:r>
          </w:p>
        </w:tc>
        <w:tc>
          <w:tcPr>
            <w:tcW w:w="2906" w:type="dxa"/>
            <w:vAlign w:val="center"/>
          </w:tcPr>
          <w:p w:rsidR="00687207" w:rsidRPr="00D019B2" w:rsidRDefault="003045F7" w:rsidP="002A4391">
            <w:pPr>
              <w:pStyle w:val="a6"/>
            </w:pPr>
            <w:r>
              <w:t>Объём ТК</w:t>
            </w:r>
            <w:r w:rsidR="00687207" w:rsidRPr="00D019B2">
              <w:t>О, подлежащий утилизации</w:t>
            </w:r>
          </w:p>
          <w:p w:rsidR="00687207" w:rsidRPr="00D019B2" w:rsidRDefault="00687207" w:rsidP="002A4391">
            <w:pPr>
              <w:pStyle w:val="a6"/>
            </w:pPr>
            <w:r w:rsidRPr="00D019B2">
              <w:t>(20% от общ.объёма) м</w:t>
            </w:r>
            <w:r w:rsidRPr="00D019B2">
              <w:rPr>
                <w:vertAlign w:val="superscript"/>
              </w:rPr>
              <w:t>3</w:t>
            </w:r>
            <w:r w:rsidRPr="00D019B2">
              <w:t>/год</w:t>
            </w:r>
          </w:p>
        </w:tc>
      </w:tr>
      <w:tr w:rsidR="00687207" w:rsidRPr="00D019B2" w:rsidTr="00AB2D56">
        <w:tc>
          <w:tcPr>
            <w:tcW w:w="426" w:type="dxa"/>
            <w:vAlign w:val="center"/>
          </w:tcPr>
          <w:p w:rsidR="00687207" w:rsidRPr="00D019B2" w:rsidRDefault="00687207" w:rsidP="002A4391">
            <w:pPr>
              <w:pStyle w:val="a6"/>
            </w:pPr>
            <w:r w:rsidRPr="00D019B2">
              <w:t>1</w:t>
            </w:r>
          </w:p>
        </w:tc>
        <w:tc>
          <w:tcPr>
            <w:tcW w:w="2126" w:type="dxa"/>
            <w:vAlign w:val="center"/>
          </w:tcPr>
          <w:p w:rsidR="00687207" w:rsidRPr="00D019B2" w:rsidRDefault="00687207" w:rsidP="002A4391">
            <w:pPr>
              <w:pStyle w:val="a6"/>
              <w:rPr>
                <w:b/>
              </w:rPr>
            </w:pPr>
            <w:r w:rsidRPr="00D019B2">
              <w:rPr>
                <w:bCs/>
              </w:rPr>
              <w:t xml:space="preserve">с. </w:t>
            </w:r>
            <w:r w:rsidR="00774DE8">
              <w:rPr>
                <w:bCs/>
              </w:rPr>
              <w:t>Огибное</w:t>
            </w:r>
          </w:p>
        </w:tc>
        <w:tc>
          <w:tcPr>
            <w:tcW w:w="1134" w:type="dxa"/>
            <w:vAlign w:val="center"/>
          </w:tcPr>
          <w:p w:rsidR="00687207" w:rsidRPr="00D019B2" w:rsidRDefault="00774DE8" w:rsidP="002A4391">
            <w:pPr>
              <w:pStyle w:val="a6"/>
            </w:pPr>
            <w:r>
              <w:t>640</w:t>
            </w:r>
          </w:p>
        </w:tc>
        <w:tc>
          <w:tcPr>
            <w:tcW w:w="2906" w:type="dxa"/>
            <w:vAlign w:val="center"/>
          </w:tcPr>
          <w:p w:rsidR="00687207" w:rsidRPr="00D019B2" w:rsidRDefault="00687207" w:rsidP="002A4391">
            <w:pPr>
              <w:pStyle w:val="a6"/>
            </w:pPr>
            <w:r w:rsidRPr="00D019B2">
              <w:t>14</w:t>
            </w:r>
            <w:r w:rsidR="00774DE8">
              <w:t>7</w:t>
            </w:r>
            <w:r w:rsidRPr="00D019B2">
              <w:t>5</w:t>
            </w:r>
          </w:p>
        </w:tc>
        <w:tc>
          <w:tcPr>
            <w:tcW w:w="2906" w:type="dxa"/>
            <w:vAlign w:val="center"/>
          </w:tcPr>
          <w:p w:rsidR="00687207" w:rsidRPr="00D019B2" w:rsidRDefault="00687207" w:rsidP="002A4391">
            <w:pPr>
              <w:pStyle w:val="a6"/>
            </w:pPr>
            <w:r w:rsidRPr="00D019B2">
              <w:t>1</w:t>
            </w:r>
            <w:r w:rsidR="00774DE8">
              <w:t>2</w:t>
            </w:r>
            <w:r w:rsidRPr="00D019B2">
              <w:t>40</w:t>
            </w:r>
          </w:p>
        </w:tc>
      </w:tr>
      <w:tr w:rsidR="00774DE8" w:rsidRPr="00D019B2" w:rsidTr="00AB2D56">
        <w:tc>
          <w:tcPr>
            <w:tcW w:w="426" w:type="dxa"/>
            <w:vAlign w:val="center"/>
          </w:tcPr>
          <w:p w:rsidR="00774DE8" w:rsidRPr="00D019B2" w:rsidRDefault="00774DE8" w:rsidP="002A4391">
            <w:pPr>
              <w:pStyle w:val="a6"/>
            </w:pPr>
            <w:r>
              <w:t>2.</w:t>
            </w:r>
          </w:p>
        </w:tc>
        <w:tc>
          <w:tcPr>
            <w:tcW w:w="2126" w:type="dxa"/>
            <w:vAlign w:val="center"/>
          </w:tcPr>
          <w:p w:rsidR="00774DE8" w:rsidRPr="00D019B2" w:rsidRDefault="00774DE8" w:rsidP="002A4391">
            <w:pPr>
              <w:pStyle w:val="a6"/>
              <w:rPr>
                <w:bCs/>
              </w:rPr>
            </w:pPr>
            <w:r>
              <w:rPr>
                <w:bCs/>
              </w:rPr>
              <w:t>С.Волково</w:t>
            </w:r>
          </w:p>
        </w:tc>
        <w:tc>
          <w:tcPr>
            <w:tcW w:w="1134" w:type="dxa"/>
            <w:vAlign w:val="center"/>
          </w:tcPr>
          <w:p w:rsidR="00774DE8" w:rsidRPr="00D019B2" w:rsidRDefault="00774DE8" w:rsidP="002A4391">
            <w:pPr>
              <w:pStyle w:val="a6"/>
            </w:pPr>
            <w:r>
              <w:t>349</w:t>
            </w:r>
          </w:p>
        </w:tc>
        <w:tc>
          <w:tcPr>
            <w:tcW w:w="2906" w:type="dxa"/>
            <w:vAlign w:val="center"/>
          </w:tcPr>
          <w:p w:rsidR="00774DE8" w:rsidRPr="00D019B2" w:rsidRDefault="00774DE8" w:rsidP="002A4391">
            <w:pPr>
              <w:pStyle w:val="a6"/>
            </w:pPr>
          </w:p>
        </w:tc>
        <w:tc>
          <w:tcPr>
            <w:tcW w:w="2906" w:type="dxa"/>
            <w:vAlign w:val="center"/>
          </w:tcPr>
          <w:p w:rsidR="00774DE8" w:rsidRPr="00D019B2" w:rsidRDefault="00774DE8" w:rsidP="002A4391">
            <w:pPr>
              <w:pStyle w:val="a6"/>
            </w:pPr>
          </w:p>
        </w:tc>
      </w:tr>
      <w:tr w:rsidR="00687207" w:rsidRPr="00D019B2" w:rsidTr="00AB2D56">
        <w:tc>
          <w:tcPr>
            <w:tcW w:w="426" w:type="dxa"/>
            <w:vAlign w:val="center"/>
          </w:tcPr>
          <w:p w:rsidR="00687207" w:rsidRPr="00D019B2" w:rsidRDefault="00687207" w:rsidP="002A4391">
            <w:pPr>
              <w:pStyle w:val="a6"/>
              <w:rPr>
                <w:b/>
              </w:rPr>
            </w:pPr>
          </w:p>
        </w:tc>
        <w:tc>
          <w:tcPr>
            <w:tcW w:w="2126" w:type="dxa"/>
            <w:vAlign w:val="center"/>
          </w:tcPr>
          <w:p w:rsidR="00687207" w:rsidRPr="00D019B2" w:rsidRDefault="00687207" w:rsidP="002A4391">
            <w:pPr>
              <w:pStyle w:val="a6"/>
              <w:rPr>
                <w:b/>
              </w:rPr>
            </w:pPr>
            <w:r w:rsidRPr="00D019B2">
              <w:rPr>
                <w:b/>
                <w:bCs/>
              </w:rPr>
              <w:t>Итого</w:t>
            </w:r>
          </w:p>
        </w:tc>
        <w:tc>
          <w:tcPr>
            <w:tcW w:w="1134" w:type="dxa"/>
            <w:vAlign w:val="center"/>
          </w:tcPr>
          <w:p w:rsidR="00687207" w:rsidRPr="00D019B2" w:rsidRDefault="00687207" w:rsidP="002A4391">
            <w:pPr>
              <w:pStyle w:val="a6"/>
              <w:rPr>
                <w:b/>
              </w:rPr>
            </w:pPr>
            <w:r w:rsidRPr="00D019B2">
              <w:rPr>
                <w:b/>
              </w:rPr>
              <w:t>9</w:t>
            </w:r>
            <w:r w:rsidR="00774DE8">
              <w:rPr>
                <w:b/>
              </w:rPr>
              <w:t>89</w:t>
            </w:r>
          </w:p>
        </w:tc>
        <w:tc>
          <w:tcPr>
            <w:tcW w:w="2906" w:type="dxa"/>
            <w:vAlign w:val="center"/>
          </w:tcPr>
          <w:p w:rsidR="00687207" w:rsidRPr="00D019B2" w:rsidRDefault="00687207" w:rsidP="002A4391">
            <w:pPr>
              <w:pStyle w:val="a6"/>
              <w:rPr>
                <w:b/>
              </w:rPr>
            </w:pPr>
            <w:r w:rsidRPr="00D019B2">
              <w:rPr>
                <w:b/>
              </w:rPr>
              <w:t>14</w:t>
            </w:r>
            <w:r w:rsidR="00774DE8">
              <w:rPr>
                <w:b/>
              </w:rPr>
              <w:t>7</w:t>
            </w:r>
            <w:r w:rsidRPr="00D019B2">
              <w:rPr>
                <w:b/>
              </w:rPr>
              <w:t>5</w:t>
            </w:r>
          </w:p>
        </w:tc>
        <w:tc>
          <w:tcPr>
            <w:tcW w:w="2906" w:type="dxa"/>
            <w:vAlign w:val="center"/>
          </w:tcPr>
          <w:p w:rsidR="00687207" w:rsidRPr="00D019B2" w:rsidRDefault="00687207" w:rsidP="002A4391">
            <w:pPr>
              <w:pStyle w:val="a6"/>
              <w:rPr>
                <w:b/>
              </w:rPr>
            </w:pPr>
            <w:r w:rsidRPr="00D019B2">
              <w:rPr>
                <w:b/>
              </w:rPr>
              <w:t>1</w:t>
            </w:r>
            <w:r w:rsidR="00774DE8">
              <w:rPr>
                <w:b/>
              </w:rPr>
              <w:t>2</w:t>
            </w:r>
            <w:r w:rsidRPr="00D019B2">
              <w:rPr>
                <w:b/>
              </w:rPr>
              <w:t>40</w:t>
            </w:r>
          </w:p>
        </w:tc>
      </w:tr>
    </w:tbl>
    <w:p w:rsidR="00C47F8E" w:rsidRDefault="00C47F8E" w:rsidP="00687207">
      <w:pPr>
        <w:spacing w:after="0" w:line="360" w:lineRule="auto"/>
        <w:ind w:firstLine="709"/>
        <w:jc w:val="both"/>
        <w:rPr>
          <w:rFonts w:ascii="Times New Roman" w:hAnsi="Times New Roman" w:cs="Times New Roman"/>
          <w:sz w:val="24"/>
          <w:szCs w:val="24"/>
        </w:rPr>
      </w:pPr>
    </w:p>
    <w:p w:rsidR="00687207" w:rsidRPr="002A4391" w:rsidRDefault="00687207" w:rsidP="002A4391">
      <w:pPr>
        <w:pStyle w:val="a6"/>
        <w:ind w:firstLine="709"/>
        <w:jc w:val="both"/>
        <w:rPr>
          <w:sz w:val="28"/>
          <w:szCs w:val="28"/>
        </w:rPr>
      </w:pPr>
      <w:r w:rsidRPr="002A4391">
        <w:rPr>
          <w:sz w:val="28"/>
          <w:szCs w:val="28"/>
        </w:rPr>
        <w:t xml:space="preserve">Проектный </w:t>
      </w:r>
      <w:r w:rsidR="00F26812" w:rsidRPr="002A4391">
        <w:rPr>
          <w:sz w:val="28"/>
          <w:szCs w:val="28"/>
        </w:rPr>
        <w:t>объем ТК</w:t>
      </w:r>
      <w:r w:rsidRPr="002A4391">
        <w:rPr>
          <w:sz w:val="28"/>
          <w:szCs w:val="28"/>
        </w:rPr>
        <w:t xml:space="preserve">О предлагается утилизировать на существующей свалке. На территории свалки необходимо проводите регулярные мероприятия технического </w:t>
      </w:r>
      <w:r w:rsidR="00F26812" w:rsidRPr="002A4391">
        <w:rPr>
          <w:sz w:val="28"/>
          <w:szCs w:val="28"/>
        </w:rPr>
        <w:t>обслуживания площадей занятых ТК</w:t>
      </w:r>
      <w:r w:rsidRPr="002A4391">
        <w:rPr>
          <w:sz w:val="28"/>
          <w:szCs w:val="28"/>
        </w:rPr>
        <w:t>О.</w:t>
      </w:r>
    </w:p>
    <w:p w:rsidR="00687207" w:rsidRPr="002A4391" w:rsidRDefault="00687207" w:rsidP="002A4391">
      <w:pPr>
        <w:pStyle w:val="a6"/>
        <w:ind w:firstLine="709"/>
        <w:jc w:val="both"/>
        <w:rPr>
          <w:rStyle w:val="FontStyle12"/>
          <w:rFonts w:ascii="Times New Roman" w:hAnsi="Times New Roman" w:cs="Times New Roman"/>
          <w:sz w:val="28"/>
          <w:szCs w:val="28"/>
        </w:rPr>
      </w:pPr>
      <w:r w:rsidRPr="002A4391">
        <w:rPr>
          <w:sz w:val="28"/>
          <w:szCs w:val="28"/>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C47F8E">
      <w:pPr>
        <w:spacing w:after="0" w:line="360" w:lineRule="auto"/>
        <w:rPr>
          <w:rFonts w:ascii="Times New Roman" w:eastAsia="Times New Roman" w:hAnsi="Times New Roman" w:cs="Times New Roman"/>
          <w:b/>
          <w:bCs/>
          <w:sz w:val="24"/>
          <w:szCs w:val="24"/>
          <w:lang w:eastAsia="ru-RU"/>
        </w:rPr>
      </w:pPr>
    </w:p>
    <w:p w:rsidR="00C47F8E" w:rsidRPr="002A4391" w:rsidRDefault="00C47F8E" w:rsidP="002A4391">
      <w:pPr>
        <w:spacing w:after="0" w:line="360" w:lineRule="auto"/>
        <w:jc w:val="center"/>
        <w:rPr>
          <w:rStyle w:val="FontStyle12"/>
          <w:rFonts w:ascii="Times New Roman" w:hAnsi="Times New Roman" w:cs="Times New Roman"/>
          <w:sz w:val="28"/>
          <w:szCs w:val="28"/>
        </w:rPr>
      </w:pPr>
      <w:r w:rsidRPr="002A4391">
        <w:rPr>
          <w:rFonts w:ascii="Times New Roman" w:eastAsia="Times New Roman" w:hAnsi="Times New Roman" w:cs="Times New Roman"/>
          <w:b/>
          <w:bCs/>
          <w:sz w:val="28"/>
          <w:szCs w:val="28"/>
          <w:lang w:eastAsia="ru-RU"/>
        </w:rPr>
        <w:t>3.4.</w:t>
      </w:r>
      <w:r w:rsidR="00A84563" w:rsidRPr="002A4391">
        <w:rPr>
          <w:rFonts w:ascii="Times New Roman" w:eastAsia="Times New Roman" w:hAnsi="Times New Roman" w:cs="Times New Roman"/>
          <w:b/>
          <w:bCs/>
          <w:sz w:val="28"/>
          <w:szCs w:val="28"/>
          <w:lang w:eastAsia="ru-RU"/>
        </w:rPr>
        <w:t>Электроэнергия</w:t>
      </w:r>
    </w:p>
    <w:p w:rsidR="00F4558F" w:rsidRPr="002A4391" w:rsidRDefault="00F4558F" w:rsidP="00F4558F">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Институциональная структура</w:t>
      </w:r>
    </w:p>
    <w:p w:rsidR="00F4558F" w:rsidRPr="002A4391" w:rsidRDefault="00F4558F" w:rsidP="002A4391">
      <w:pPr>
        <w:pStyle w:val="a6"/>
        <w:jc w:val="both"/>
        <w:rPr>
          <w:rStyle w:val="FontStyle12"/>
          <w:rFonts w:ascii="Times New Roman" w:hAnsi="Times New Roman" w:cs="Times New Roman"/>
          <w:b w:val="0"/>
          <w:sz w:val="28"/>
          <w:szCs w:val="28"/>
        </w:rPr>
      </w:pPr>
      <w:r w:rsidRPr="009D40C2">
        <w:rPr>
          <w:rStyle w:val="FontStyle12"/>
          <w:rFonts w:ascii="Times New Roman" w:hAnsi="Times New Roman" w:cs="Times New Roman"/>
          <w:b w:val="0"/>
          <w:sz w:val="24"/>
          <w:szCs w:val="24"/>
        </w:rPr>
        <w:t xml:space="preserve">         </w:t>
      </w:r>
      <w:r w:rsidRPr="002A4391">
        <w:rPr>
          <w:rStyle w:val="FontStyle12"/>
          <w:rFonts w:ascii="Times New Roman" w:hAnsi="Times New Roman" w:cs="Times New Roman"/>
          <w:b w:val="0"/>
          <w:sz w:val="28"/>
          <w:szCs w:val="28"/>
        </w:rPr>
        <w:t xml:space="preserve">На территории </w:t>
      </w:r>
      <w:r w:rsidR="00774DE8" w:rsidRPr="002A4391">
        <w:rPr>
          <w:rStyle w:val="FontStyle12"/>
          <w:rFonts w:ascii="Times New Roman" w:hAnsi="Times New Roman" w:cs="Times New Roman"/>
          <w:b w:val="0"/>
          <w:sz w:val="28"/>
          <w:szCs w:val="28"/>
        </w:rPr>
        <w:t>Огибнянского</w:t>
      </w:r>
      <w:r w:rsidRPr="002A4391">
        <w:rPr>
          <w:rStyle w:val="FontStyle12"/>
          <w:rFonts w:ascii="Times New Roman" w:hAnsi="Times New Roman" w:cs="Times New Roman"/>
          <w:b w:val="0"/>
          <w:sz w:val="28"/>
          <w:szCs w:val="28"/>
        </w:rPr>
        <w:t xml:space="preserve">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w:t>
      </w:r>
      <w:r w:rsidR="00774DE8" w:rsidRPr="002A4391">
        <w:rPr>
          <w:rStyle w:val="FontStyle12"/>
          <w:rFonts w:ascii="Times New Roman" w:hAnsi="Times New Roman" w:cs="Times New Roman"/>
          <w:b w:val="0"/>
          <w:sz w:val="28"/>
          <w:szCs w:val="28"/>
        </w:rPr>
        <w:t>534</w:t>
      </w:r>
      <w:r w:rsidRPr="002A4391">
        <w:rPr>
          <w:rStyle w:val="FontStyle12"/>
          <w:rFonts w:ascii="Times New Roman" w:hAnsi="Times New Roman" w:cs="Times New Roman"/>
          <w:b w:val="0"/>
          <w:sz w:val="28"/>
          <w:szCs w:val="28"/>
        </w:rPr>
        <w:t xml:space="preserve"> потребителей заключено </w:t>
      </w:r>
      <w:r w:rsidR="00774DE8" w:rsidRPr="002A4391">
        <w:rPr>
          <w:rStyle w:val="FontStyle12"/>
          <w:rFonts w:ascii="Times New Roman" w:hAnsi="Times New Roman" w:cs="Times New Roman"/>
          <w:b w:val="0"/>
          <w:sz w:val="28"/>
          <w:szCs w:val="28"/>
        </w:rPr>
        <w:t>534</w:t>
      </w:r>
      <w:r w:rsidRPr="002A4391">
        <w:rPr>
          <w:rStyle w:val="FontStyle12"/>
          <w:rFonts w:ascii="Times New Roman" w:hAnsi="Times New Roman" w:cs="Times New Roman"/>
          <w:b w:val="0"/>
          <w:sz w:val="28"/>
          <w:szCs w:val="28"/>
        </w:rPr>
        <w:t xml:space="preserve"> договоров в письменной и устной формах, что составляет 100%. Система расчетов осуществляется в соответствии с положениями Жилищного кодекса РФ </w:t>
      </w:r>
    </w:p>
    <w:p w:rsidR="00F4558F" w:rsidRPr="002A4391" w:rsidRDefault="00F4558F" w:rsidP="00F4558F">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доля поставки ресурса по приборам учета</w:t>
      </w:r>
    </w:p>
    <w:p w:rsidR="00F4558F" w:rsidRPr="002A4391" w:rsidRDefault="00F4558F" w:rsidP="002A4391">
      <w:pPr>
        <w:pStyle w:val="a6"/>
        <w:jc w:val="both"/>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2A4391">
        <w:rPr>
          <w:rStyle w:val="FontStyle12"/>
          <w:rFonts w:ascii="Times New Roman" w:hAnsi="Times New Roman" w:cs="Times New Roman"/>
          <w:b w:val="0"/>
          <w:sz w:val="28"/>
          <w:szCs w:val="28"/>
        </w:rPr>
        <w:t xml:space="preserve">На территории поселения находится </w:t>
      </w:r>
      <w:r w:rsidR="00774DE8" w:rsidRPr="002A4391">
        <w:rPr>
          <w:rStyle w:val="FontStyle12"/>
          <w:rFonts w:ascii="Times New Roman" w:hAnsi="Times New Roman" w:cs="Times New Roman"/>
          <w:b w:val="0"/>
          <w:sz w:val="28"/>
          <w:szCs w:val="28"/>
        </w:rPr>
        <w:t>534</w:t>
      </w:r>
      <w:r w:rsidRPr="002A4391">
        <w:rPr>
          <w:rStyle w:val="FontStyle12"/>
          <w:rFonts w:ascii="Times New Roman" w:hAnsi="Times New Roman" w:cs="Times New Roman"/>
          <w:b w:val="0"/>
          <w:sz w:val="28"/>
          <w:szCs w:val="28"/>
        </w:rPr>
        <w:t xml:space="preserve"> жилых домов, подключенных к централизованной системе электроснабжения</w:t>
      </w:r>
      <w:r w:rsidR="00D66172" w:rsidRPr="002A4391">
        <w:rPr>
          <w:rStyle w:val="FontStyle12"/>
          <w:rFonts w:ascii="Times New Roman" w:hAnsi="Times New Roman" w:cs="Times New Roman"/>
          <w:b w:val="0"/>
          <w:sz w:val="28"/>
          <w:szCs w:val="28"/>
        </w:rPr>
        <w:t xml:space="preserve">. </w:t>
      </w:r>
      <w:r w:rsidRPr="002A4391">
        <w:rPr>
          <w:rStyle w:val="FontStyle12"/>
          <w:rFonts w:ascii="Times New Roman" w:hAnsi="Times New Roman" w:cs="Times New Roman"/>
          <w:b w:val="0"/>
          <w:sz w:val="28"/>
          <w:szCs w:val="28"/>
        </w:rPr>
        <w:t xml:space="preserve">Все </w:t>
      </w:r>
      <w:r w:rsidR="00774DE8" w:rsidRPr="002A4391">
        <w:rPr>
          <w:rStyle w:val="FontStyle12"/>
          <w:rFonts w:ascii="Times New Roman" w:hAnsi="Times New Roman" w:cs="Times New Roman"/>
          <w:b w:val="0"/>
          <w:sz w:val="28"/>
          <w:szCs w:val="28"/>
        </w:rPr>
        <w:t xml:space="preserve">534 </w:t>
      </w:r>
      <w:r w:rsidRPr="002A4391">
        <w:rPr>
          <w:rStyle w:val="FontStyle12"/>
          <w:rFonts w:ascii="Times New Roman" w:hAnsi="Times New Roman" w:cs="Times New Roman"/>
          <w:b w:val="0"/>
          <w:sz w:val="28"/>
          <w:szCs w:val="28"/>
        </w:rPr>
        <w:t xml:space="preserve"> жилых домов </w:t>
      </w:r>
      <w:r w:rsidR="00D66172" w:rsidRPr="002A4391">
        <w:rPr>
          <w:rStyle w:val="FontStyle12"/>
          <w:rFonts w:ascii="Times New Roman" w:hAnsi="Times New Roman" w:cs="Times New Roman"/>
          <w:b w:val="0"/>
          <w:sz w:val="28"/>
          <w:szCs w:val="28"/>
        </w:rPr>
        <w:t>оснащены приборами</w:t>
      </w:r>
      <w:r w:rsidRPr="002A4391">
        <w:rPr>
          <w:rStyle w:val="FontStyle12"/>
          <w:rFonts w:ascii="Times New Roman" w:hAnsi="Times New Roman" w:cs="Times New Roman"/>
          <w:b w:val="0"/>
          <w:sz w:val="28"/>
          <w:szCs w:val="28"/>
        </w:rPr>
        <w:t xml:space="preserve"> учета, что составляет </w:t>
      </w:r>
      <w:r w:rsidR="00D66172" w:rsidRPr="002A4391">
        <w:rPr>
          <w:rStyle w:val="FontStyle12"/>
          <w:rFonts w:ascii="Times New Roman" w:hAnsi="Times New Roman" w:cs="Times New Roman"/>
          <w:b w:val="0"/>
          <w:sz w:val="28"/>
          <w:szCs w:val="28"/>
        </w:rPr>
        <w:t>100</w:t>
      </w:r>
      <w:r w:rsidRPr="002A4391">
        <w:rPr>
          <w:rStyle w:val="FontStyle12"/>
          <w:rFonts w:ascii="Times New Roman" w:hAnsi="Times New Roman" w:cs="Times New Roman"/>
          <w:b w:val="0"/>
          <w:sz w:val="28"/>
          <w:szCs w:val="28"/>
        </w:rPr>
        <w:t xml:space="preserve">%.  Из 7 учреждений социальной сферы и прочих потребителей в </w:t>
      </w:r>
      <w:r w:rsidR="00D66172" w:rsidRPr="002A4391">
        <w:rPr>
          <w:rStyle w:val="FontStyle12"/>
          <w:rFonts w:ascii="Times New Roman" w:hAnsi="Times New Roman" w:cs="Times New Roman"/>
          <w:b w:val="0"/>
          <w:sz w:val="28"/>
          <w:szCs w:val="28"/>
        </w:rPr>
        <w:t>7</w:t>
      </w:r>
      <w:r w:rsidRPr="002A4391">
        <w:rPr>
          <w:rStyle w:val="FontStyle12"/>
          <w:rFonts w:ascii="Times New Roman" w:hAnsi="Times New Roman" w:cs="Times New Roman"/>
          <w:b w:val="0"/>
          <w:sz w:val="28"/>
          <w:szCs w:val="28"/>
        </w:rPr>
        <w:t xml:space="preserve">  расчет производится по приборам учета, что составляет </w:t>
      </w:r>
      <w:r w:rsidR="00D66172" w:rsidRPr="002A4391">
        <w:rPr>
          <w:rStyle w:val="FontStyle12"/>
          <w:rFonts w:ascii="Times New Roman" w:hAnsi="Times New Roman" w:cs="Times New Roman"/>
          <w:b w:val="0"/>
          <w:sz w:val="28"/>
          <w:szCs w:val="28"/>
        </w:rPr>
        <w:t>100</w:t>
      </w:r>
      <w:r w:rsidRPr="002A4391">
        <w:rPr>
          <w:rStyle w:val="FontStyle12"/>
          <w:rFonts w:ascii="Times New Roman" w:hAnsi="Times New Roman" w:cs="Times New Roman"/>
          <w:b w:val="0"/>
          <w:sz w:val="28"/>
          <w:szCs w:val="28"/>
        </w:rPr>
        <w:t xml:space="preserve"> %.</w:t>
      </w:r>
    </w:p>
    <w:p w:rsidR="00F4558F" w:rsidRPr="002A4391" w:rsidRDefault="00F4558F" w:rsidP="002A4391">
      <w:pPr>
        <w:pStyle w:val="a6"/>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xml:space="preserve">-надежность работы системы </w:t>
      </w:r>
    </w:p>
    <w:p w:rsidR="00F4558F" w:rsidRPr="002A4391" w:rsidRDefault="00F4558F" w:rsidP="002A4391">
      <w:pPr>
        <w:pStyle w:val="a6"/>
        <w:ind w:firstLine="709"/>
        <w:jc w:val="both"/>
        <w:rPr>
          <w:rStyle w:val="FontStyle12"/>
          <w:rFonts w:ascii="Times New Roman" w:hAnsi="Times New Roman" w:cs="Times New Roman"/>
          <w:b w:val="0"/>
          <w:sz w:val="28"/>
          <w:szCs w:val="28"/>
        </w:rPr>
      </w:pPr>
      <w:r w:rsidRPr="002A4391">
        <w:rPr>
          <w:rStyle w:val="FontStyle12"/>
          <w:rFonts w:ascii="Times New Roman" w:hAnsi="Times New Roman" w:cs="Times New Roman"/>
          <w:b w:val="0"/>
          <w:sz w:val="28"/>
          <w:szCs w:val="28"/>
        </w:rPr>
        <w:t xml:space="preserve">Существующая система </w:t>
      </w:r>
      <w:r w:rsidR="00542549" w:rsidRPr="002A4391">
        <w:rPr>
          <w:rStyle w:val="FontStyle12"/>
          <w:rFonts w:ascii="Times New Roman" w:hAnsi="Times New Roman" w:cs="Times New Roman"/>
          <w:b w:val="0"/>
          <w:sz w:val="28"/>
          <w:szCs w:val="28"/>
        </w:rPr>
        <w:t>электро</w:t>
      </w:r>
      <w:r w:rsidRPr="002A4391">
        <w:rPr>
          <w:rStyle w:val="FontStyle12"/>
          <w:rFonts w:ascii="Times New Roman" w:hAnsi="Times New Roman" w:cs="Times New Roman"/>
          <w:b w:val="0"/>
          <w:sz w:val="28"/>
          <w:szCs w:val="28"/>
        </w:rPr>
        <w:t xml:space="preserve">снабжения функционирует </w:t>
      </w:r>
      <w:r w:rsidR="00542549" w:rsidRPr="002A4391">
        <w:rPr>
          <w:rStyle w:val="FontStyle12"/>
          <w:rFonts w:ascii="Times New Roman" w:hAnsi="Times New Roman" w:cs="Times New Roman"/>
          <w:b w:val="0"/>
          <w:sz w:val="28"/>
          <w:szCs w:val="28"/>
        </w:rPr>
        <w:t>надежно</w:t>
      </w:r>
      <w:r w:rsidRPr="002A4391">
        <w:rPr>
          <w:rStyle w:val="FontStyle12"/>
          <w:rFonts w:ascii="Times New Roman" w:hAnsi="Times New Roman" w:cs="Times New Roman"/>
          <w:b w:val="0"/>
          <w:sz w:val="28"/>
          <w:szCs w:val="28"/>
        </w:rPr>
        <w:t xml:space="preserve">. Серьезных аварий и перебоев в </w:t>
      </w:r>
      <w:r w:rsidR="00542549" w:rsidRPr="002A4391">
        <w:rPr>
          <w:rStyle w:val="FontStyle12"/>
          <w:rFonts w:ascii="Times New Roman" w:hAnsi="Times New Roman" w:cs="Times New Roman"/>
          <w:b w:val="0"/>
          <w:sz w:val="28"/>
          <w:szCs w:val="28"/>
        </w:rPr>
        <w:t>электро</w:t>
      </w:r>
      <w:r w:rsidRPr="002A4391">
        <w:rPr>
          <w:rStyle w:val="FontStyle12"/>
          <w:rFonts w:ascii="Times New Roman" w:hAnsi="Times New Roman" w:cs="Times New Roman"/>
          <w:b w:val="0"/>
          <w:sz w:val="28"/>
          <w:szCs w:val="28"/>
        </w:rPr>
        <w:t xml:space="preserve">снабжении  за истекший период времени не было.  </w:t>
      </w:r>
    </w:p>
    <w:p w:rsidR="00F4558F" w:rsidRPr="002A4391" w:rsidRDefault="00F4558F" w:rsidP="00F4558F">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тарифы</w:t>
      </w:r>
    </w:p>
    <w:p w:rsidR="00F4558F" w:rsidRPr="002A4391" w:rsidRDefault="00F4558F" w:rsidP="002A4391">
      <w:pPr>
        <w:pStyle w:val="a6"/>
        <w:jc w:val="both"/>
        <w:rPr>
          <w:rStyle w:val="FontStyle12"/>
          <w:rFonts w:ascii="Times New Roman" w:hAnsi="Times New Roman" w:cs="Times New Roman"/>
          <w:b w:val="0"/>
          <w:sz w:val="28"/>
          <w:szCs w:val="28"/>
        </w:rPr>
      </w:pPr>
      <w:r w:rsidRPr="002A4391">
        <w:rPr>
          <w:rStyle w:val="FontStyle12"/>
          <w:rFonts w:ascii="Times New Roman" w:hAnsi="Times New Roman" w:cs="Times New Roman"/>
          <w:b w:val="0"/>
          <w:sz w:val="28"/>
          <w:szCs w:val="28"/>
        </w:rPr>
        <w:t xml:space="preserve">          Тарифы на услуги </w:t>
      </w:r>
      <w:r w:rsidR="00542549" w:rsidRPr="002A4391">
        <w:rPr>
          <w:rStyle w:val="FontStyle12"/>
          <w:rFonts w:ascii="Times New Roman" w:hAnsi="Times New Roman" w:cs="Times New Roman"/>
          <w:b w:val="0"/>
          <w:sz w:val="28"/>
          <w:szCs w:val="28"/>
        </w:rPr>
        <w:t>электроснабжения</w:t>
      </w:r>
      <w:r w:rsidRPr="002A4391">
        <w:rPr>
          <w:rStyle w:val="FontStyle12"/>
          <w:rFonts w:ascii="Times New Roman" w:hAnsi="Times New Roman" w:cs="Times New Roman"/>
          <w:b w:val="0"/>
          <w:sz w:val="28"/>
          <w:szCs w:val="28"/>
        </w:rPr>
        <w:t xml:space="preserve"> </w:t>
      </w:r>
      <w:r w:rsidR="00542549" w:rsidRPr="002A4391">
        <w:rPr>
          <w:rStyle w:val="FontStyle12"/>
          <w:rFonts w:ascii="Times New Roman" w:hAnsi="Times New Roman" w:cs="Times New Roman"/>
          <w:b w:val="0"/>
          <w:sz w:val="28"/>
          <w:szCs w:val="28"/>
        </w:rPr>
        <w:t xml:space="preserve">ежегодно </w:t>
      </w:r>
      <w:r w:rsidRPr="002A4391">
        <w:rPr>
          <w:rStyle w:val="FontStyle12"/>
          <w:rFonts w:ascii="Times New Roman" w:hAnsi="Times New Roman" w:cs="Times New Roman"/>
          <w:b w:val="0"/>
          <w:sz w:val="28"/>
          <w:szCs w:val="28"/>
        </w:rPr>
        <w:t>утвержд</w:t>
      </w:r>
      <w:r w:rsidR="00542549" w:rsidRPr="002A4391">
        <w:rPr>
          <w:rStyle w:val="FontStyle12"/>
          <w:rFonts w:ascii="Times New Roman" w:hAnsi="Times New Roman" w:cs="Times New Roman"/>
          <w:b w:val="0"/>
          <w:sz w:val="28"/>
          <w:szCs w:val="28"/>
        </w:rPr>
        <w:t>аются</w:t>
      </w:r>
      <w:r w:rsidRPr="002A4391">
        <w:rPr>
          <w:rStyle w:val="FontStyle12"/>
          <w:rFonts w:ascii="Times New Roman" w:hAnsi="Times New Roman" w:cs="Times New Roman"/>
          <w:b w:val="0"/>
          <w:sz w:val="28"/>
          <w:szCs w:val="28"/>
        </w:rPr>
        <w:t xml:space="preserve"> комиссией по государственному регулированию цен и тарифов в Белгородской области</w:t>
      </w:r>
      <w:r w:rsidR="00542549" w:rsidRPr="002A4391">
        <w:rPr>
          <w:rStyle w:val="FontStyle12"/>
          <w:rFonts w:ascii="Times New Roman" w:hAnsi="Times New Roman" w:cs="Times New Roman"/>
          <w:b w:val="0"/>
          <w:sz w:val="28"/>
          <w:szCs w:val="28"/>
        </w:rPr>
        <w:t xml:space="preserve">. </w:t>
      </w:r>
    </w:p>
    <w:p w:rsidR="00F4558F" w:rsidRPr="002A4391" w:rsidRDefault="00F4558F" w:rsidP="00F4558F">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xml:space="preserve">   - технические и технологические проблемы </w:t>
      </w:r>
    </w:p>
    <w:p w:rsidR="00F4558F" w:rsidRPr="002A4391" w:rsidRDefault="00542549" w:rsidP="002A4391">
      <w:pPr>
        <w:pStyle w:val="a6"/>
        <w:jc w:val="both"/>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2A4391">
        <w:rPr>
          <w:rStyle w:val="FontStyle12"/>
          <w:rFonts w:ascii="Times New Roman" w:hAnsi="Times New Roman" w:cs="Times New Roman"/>
          <w:b w:val="0"/>
          <w:sz w:val="28"/>
          <w:szCs w:val="28"/>
        </w:rPr>
        <w:t>Основные технические и технологические проблемы в системе электроснабжения связаны с организацией наружного освещения, в</w:t>
      </w:r>
      <w:r w:rsidR="00C86A50" w:rsidRPr="002A4391">
        <w:rPr>
          <w:rStyle w:val="FontStyle12"/>
          <w:rFonts w:ascii="Times New Roman" w:hAnsi="Times New Roman" w:cs="Times New Roman"/>
          <w:b w:val="0"/>
          <w:sz w:val="28"/>
          <w:szCs w:val="28"/>
        </w:rPr>
        <w:t xml:space="preserve"> </w:t>
      </w:r>
      <w:r w:rsidRPr="002A4391">
        <w:rPr>
          <w:rStyle w:val="FontStyle12"/>
          <w:rFonts w:ascii="Times New Roman" w:hAnsi="Times New Roman" w:cs="Times New Roman"/>
          <w:b w:val="0"/>
          <w:sz w:val="28"/>
          <w:szCs w:val="28"/>
        </w:rPr>
        <w:t>частности</w:t>
      </w:r>
      <w:r w:rsidR="00C86A50" w:rsidRPr="002A4391">
        <w:rPr>
          <w:rStyle w:val="FontStyle12"/>
          <w:rFonts w:ascii="Times New Roman" w:hAnsi="Times New Roman" w:cs="Times New Roman"/>
          <w:b w:val="0"/>
          <w:sz w:val="28"/>
          <w:szCs w:val="28"/>
        </w:rPr>
        <w:t>:</w:t>
      </w:r>
      <w:r w:rsidRPr="002A4391">
        <w:rPr>
          <w:rStyle w:val="FontStyle12"/>
          <w:rFonts w:ascii="Times New Roman" w:hAnsi="Times New Roman" w:cs="Times New Roman"/>
          <w:b w:val="0"/>
          <w:sz w:val="28"/>
          <w:szCs w:val="28"/>
        </w:rPr>
        <w:t xml:space="preserve"> требуется замена действующих алюминиевых электрических линий</w:t>
      </w:r>
      <w:r w:rsidR="00C86A50" w:rsidRPr="002A4391">
        <w:rPr>
          <w:rStyle w:val="FontStyle12"/>
          <w:rFonts w:ascii="Times New Roman" w:hAnsi="Times New Roman" w:cs="Times New Roman"/>
          <w:b w:val="0"/>
          <w:sz w:val="28"/>
          <w:szCs w:val="28"/>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2A4391" w:rsidRDefault="00F4558F" w:rsidP="00F4558F">
      <w:pPr>
        <w:spacing w:after="0" w:line="360" w:lineRule="auto"/>
        <w:jc w:val="both"/>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 энергоресурсосбережение</w:t>
      </w:r>
    </w:p>
    <w:p w:rsidR="00F4558F" w:rsidRDefault="00F4558F" w:rsidP="002A4391">
      <w:pPr>
        <w:pStyle w:val="a6"/>
        <w:jc w:val="both"/>
        <w:rPr>
          <w:rStyle w:val="FontStyle12"/>
          <w:rFonts w:ascii="Times New Roman" w:hAnsi="Times New Roman" w:cs="Times New Roman"/>
          <w:b w:val="0"/>
          <w:sz w:val="24"/>
          <w:szCs w:val="24"/>
        </w:rPr>
      </w:pPr>
      <w:r w:rsidRPr="002A4391">
        <w:rPr>
          <w:rStyle w:val="FontStyle12"/>
          <w:rFonts w:ascii="Times New Roman" w:hAnsi="Times New Roman" w:cs="Times New Roman"/>
          <w:b w:val="0"/>
          <w:sz w:val="28"/>
          <w:szCs w:val="28"/>
        </w:rPr>
        <w:t xml:space="preserve">      Главой администрации </w:t>
      </w:r>
      <w:r w:rsidR="00774DE8" w:rsidRPr="002A4391">
        <w:rPr>
          <w:rStyle w:val="FontStyle12"/>
          <w:rFonts w:ascii="Times New Roman" w:hAnsi="Times New Roman" w:cs="Times New Roman"/>
          <w:b w:val="0"/>
          <w:sz w:val="28"/>
          <w:szCs w:val="28"/>
        </w:rPr>
        <w:t xml:space="preserve">Огибнянского </w:t>
      </w:r>
      <w:r w:rsidRPr="002A4391">
        <w:rPr>
          <w:rStyle w:val="FontStyle12"/>
          <w:rFonts w:ascii="Times New Roman" w:hAnsi="Times New Roman" w:cs="Times New Roman"/>
          <w:b w:val="0"/>
          <w:sz w:val="28"/>
          <w:szCs w:val="28"/>
        </w:rPr>
        <w:t xml:space="preserve"> сельского поселения утверждена и реализуется программа энергосбережения и повышения энергетической эффек</w:t>
      </w:r>
      <w:r w:rsidR="00C86A50" w:rsidRPr="002A4391">
        <w:rPr>
          <w:rStyle w:val="FontStyle12"/>
          <w:rFonts w:ascii="Times New Roman" w:hAnsi="Times New Roman" w:cs="Times New Roman"/>
          <w:b w:val="0"/>
          <w:sz w:val="28"/>
          <w:szCs w:val="28"/>
        </w:rPr>
        <w:t>тивности.</w:t>
      </w:r>
      <w:r w:rsidRPr="002A4391">
        <w:rPr>
          <w:rStyle w:val="FontStyle12"/>
          <w:rFonts w:ascii="Times New Roman" w:hAnsi="Times New Roman" w:cs="Times New Roman"/>
          <w:b w:val="0"/>
          <w:sz w:val="28"/>
          <w:szCs w:val="28"/>
        </w:rPr>
        <w:t xml:space="preserve"> </w:t>
      </w:r>
      <w:r w:rsidR="00C86A50" w:rsidRPr="002A4391">
        <w:rPr>
          <w:rStyle w:val="FontStyle12"/>
          <w:rFonts w:ascii="Times New Roman" w:hAnsi="Times New Roman" w:cs="Times New Roman"/>
          <w:b w:val="0"/>
          <w:sz w:val="28"/>
          <w:szCs w:val="28"/>
        </w:rPr>
        <w:t>Во всех учреждениях социальной сферы производится замена ламп накаливания на энергосбере</w:t>
      </w:r>
      <w:r w:rsidR="001C1D98" w:rsidRPr="002A4391">
        <w:rPr>
          <w:rStyle w:val="FontStyle12"/>
          <w:rFonts w:ascii="Times New Roman" w:hAnsi="Times New Roman" w:cs="Times New Roman"/>
          <w:b w:val="0"/>
          <w:sz w:val="28"/>
          <w:szCs w:val="28"/>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r w:rsidR="001C1D98">
        <w:rPr>
          <w:rStyle w:val="FontStyle12"/>
          <w:rFonts w:ascii="Times New Roman" w:hAnsi="Times New Roman" w:cs="Times New Roman"/>
          <w:b w:val="0"/>
          <w:sz w:val="24"/>
          <w:szCs w:val="24"/>
        </w:rPr>
        <w:t>.</w:t>
      </w:r>
    </w:p>
    <w:p w:rsidR="00F4558F" w:rsidRPr="002A4391" w:rsidRDefault="00F4558F" w:rsidP="00F4558F">
      <w:pPr>
        <w:spacing w:after="0" w:line="360" w:lineRule="auto"/>
        <w:rPr>
          <w:rStyle w:val="FontStyle12"/>
          <w:rFonts w:ascii="Times New Roman" w:hAnsi="Times New Roman" w:cs="Times New Roman"/>
          <w:sz w:val="28"/>
          <w:szCs w:val="28"/>
        </w:rPr>
      </w:pPr>
      <w:r w:rsidRPr="002A4391">
        <w:rPr>
          <w:rStyle w:val="FontStyle12"/>
          <w:rFonts w:ascii="Times New Roman" w:hAnsi="Times New Roman" w:cs="Times New Roman"/>
          <w:sz w:val="28"/>
          <w:szCs w:val="28"/>
        </w:rPr>
        <w:t>-Перспективы развития и прогноз спроса на  электроснабжение.</w:t>
      </w:r>
    </w:p>
    <w:p w:rsidR="00A84563" w:rsidRPr="00D019B2" w:rsidRDefault="00A84563" w:rsidP="00E93544">
      <w:pPr>
        <w:pStyle w:val="a6"/>
        <w:ind w:firstLine="709"/>
        <w:jc w:val="both"/>
      </w:pPr>
      <w:r w:rsidRPr="00D019B2">
        <w:t xml:space="preserve">Основным источник питания потребителей </w:t>
      </w:r>
      <w:r w:rsidR="00774DE8">
        <w:t>Огибнянского</w:t>
      </w:r>
      <w:r w:rsidRPr="00D019B2">
        <w:t xml:space="preserve">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774DE8">
        <w:t>Огибнянского</w:t>
      </w:r>
      <w:r w:rsidRPr="00D019B2">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A84563" w:rsidRPr="00E93544" w:rsidRDefault="00A84563" w:rsidP="00E93544">
      <w:pPr>
        <w:pStyle w:val="a6"/>
        <w:jc w:val="both"/>
        <w:rPr>
          <w:sz w:val="28"/>
          <w:szCs w:val="28"/>
        </w:rPr>
      </w:pPr>
      <w:r w:rsidRPr="00E93544">
        <w:rPr>
          <w:sz w:val="28"/>
          <w:szCs w:val="28"/>
        </w:rPr>
        <w:t>Перечень мероприятий:</w:t>
      </w:r>
    </w:p>
    <w:p w:rsidR="00A84563" w:rsidRPr="00E93544" w:rsidRDefault="00A84563" w:rsidP="00E93544">
      <w:pPr>
        <w:pStyle w:val="a6"/>
        <w:ind w:firstLine="709"/>
        <w:jc w:val="both"/>
        <w:rPr>
          <w:sz w:val="28"/>
          <w:szCs w:val="28"/>
        </w:rPr>
      </w:pPr>
      <w:r w:rsidRPr="00E93544">
        <w:rPr>
          <w:sz w:val="28"/>
          <w:szCs w:val="28"/>
        </w:rPr>
        <w:t>Провести комплекс мероприятий направленный на повышение эффективности потребления электроэнергии.</w:t>
      </w:r>
    </w:p>
    <w:p w:rsidR="00A84563" w:rsidRPr="00E93544" w:rsidRDefault="00A84563" w:rsidP="00E93544">
      <w:pPr>
        <w:pStyle w:val="a6"/>
        <w:ind w:firstLine="709"/>
        <w:jc w:val="both"/>
        <w:rPr>
          <w:sz w:val="28"/>
          <w:szCs w:val="28"/>
        </w:rPr>
      </w:pPr>
      <w:r w:rsidRPr="00E93544">
        <w:rPr>
          <w:sz w:val="28"/>
          <w:szCs w:val="28"/>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A84563" w:rsidRPr="00E93544" w:rsidRDefault="00A84563" w:rsidP="00E93544">
      <w:pPr>
        <w:pStyle w:val="a6"/>
        <w:ind w:firstLine="709"/>
        <w:jc w:val="both"/>
        <w:rPr>
          <w:sz w:val="28"/>
          <w:szCs w:val="28"/>
        </w:rPr>
      </w:pPr>
      <w:r w:rsidRPr="00E93544">
        <w:rPr>
          <w:sz w:val="28"/>
          <w:szCs w:val="28"/>
        </w:rPr>
        <w:t xml:space="preserve">Выполнить строительство электроэнергетических сетей к проектируемым районам нового строительства (с. </w:t>
      </w:r>
      <w:r w:rsidR="00774DE8" w:rsidRPr="00E93544">
        <w:rPr>
          <w:sz w:val="28"/>
          <w:szCs w:val="28"/>
        </w:rPr>
        <w:t>Огибное</w:t>
      </w:r>
      <w:r w:rsidRPr="00E93544">
        <w:rPr>
          <w:sz w:val="28"/>
          <w:szCs w:val="28"/>
        </w:rPr>
        <w:t>).</w:t>
      </w:r>
    </w:p>
    <w:p w:rsidR="00A84563" w:rsidRPr="00E93544" w:rsidRDefault="00A84563" w:rsidP="00E93544">
      <w:pPr>
        <w:pStyle w:val="a6"/>
        <w:ind w:firstLine="709"/>
        <w:jc w:val="both"/>
        <w:rPr>
          <w:sz w:val="28"/>
          <w:szCs w:val="28"/>
        </w:rPr>
      </w:pPr>
      <w:r w:rsidRPr="00E93544">
        <w:rPr>
          <w:sz w:val="28"/>
          <w:szCs w:val="28"/>
        </w:rPr>
        <w:t>Выполнить строительство ТП для объектов нового строительства (с. Волотово).</w:t>
      </w:r>
    </w:p>
    <w:p w:rsidR="00A84563" w:rsidRPr="00E93544" w:rsidRDefault="00A84563" w:rsidP="00E93544">
      <w:pPr>
        <w:pStyle w:val="a6"/>
        <w:ind w:firstLine="709"/>
        <w:jc w:val="both"/>
        <w:rPr>
          <w:sz w:val="28"/>
          <w:szCs w:val="28"/>
        </w:rPr>
      </w:pPr>
      <w:r w:rsidRPr="00E93544">
        <w:rPr>
          <w:sz w:val="28"/>
          <w:szCs w:val="28"/>
        </w:rPr>
        <w:t>Разработать и реализовать схему освещения населенных пунктов сельского поселения</w:t>
      </w:r>
    </w:p>
    <w:p w:rsidR="00A84563" w:rsidRPr="00E93544" w:rsidRDefault="00A84563" w:rsidP="00E93544">
      <w:pPr>
        <w:pStyle w:val="a6"/>
        <w:ind w:firstLine="709"/>
        <w:jc w:val="both"/>
        <w:rPr>
          <w:sz w:val="28"/>
          <w:szCs w:val="28"/>
        </w:rPr>
      </w:pPr>
      <w:r w:rsidRPr="00E93544">
        <w:rPr>
          <w:sz w:val="28"/>
          <w:szCs w:val="28"/>
        </w:rPr>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Pr="00E93544" w:rsidRDefault="00A84563" w:rsidP="00E93544">
      <w:pPr>
        <w:pStyle w:val="a6"/>
        <w:ind w:firstLine="709"/>
        <w:jc w:val="both"/>
        <w:rPr>
          <w:sz w:val="28"/>
          <w:szCs w:val="28"/>
        </w:rPr>
      </w:pPr>
      <w:r w:rsidRPr="00E93544">
        <w:rPr>
          <w:sz w:val="28"/>
          <w:szCs w:val="28"/>
        </w:rPr>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Pr="00AB687E" w:rsidRDefault="00594D86" w:rsidP="00E93544">
      <w:pPr>
        <w:pStyle w:val="a6"/>
        <w:ind w:firstLine="709"/>
        <w:jc w:val="both"/>
      </w:pPr>
      <w:r w:rsidRPr="00E93544">
        <w:rPr>
          <w:sz w:val="28"/>
          <w:szCs w:val="28"/>
        </w:rPr>
        <w:t>Необходимо произвести монтаж проводов СИП в количестве 8,3 км, установить дополнительно 44 светильника ЖКУ мощностью 150 Вт и заменить существующие 146 светильников мощностью 250 Вт на энергосберегающие</w:t>
      </w:r>
      <w:r>
        <w:t>.</w:t>
      </w:r>
    </w:p>
    <w:p w:rsidR="00C47F8E" w:rsidRPr="00E93544" w:rsidRDefault="00C47F8E" w:rsidP="00E93544">
      <w:pPr>
        <w:pStyle w:val="a6"/>
        <w:rPr>
          <w:rStyle w:val="FontStyle12"/>
          <w:rFonts w:ascii="Times New Roman" w:hAnsi="Times New Roman" w:cs="Times New Roman"/>
          <w:b w:val="0"/>
          <w:sz w:val="28"/>
          <w:szCs w:val="28"/>
        </w:rPr>
      </w:pPr>
      <w:r w:rsidRPr="00E93544">
        <w:rPr>
          <w:b/>
          <w:sz w:val="28"/>
          <w:szCs w:val="28"/>
        </w:rPr>
        <w:t>3.5.Т</w:t>
      </w:r>
      <w:r w:rsidR="00A84563" w:rsidRPr="00E93544">
        <w:rPr>
          <w:b/>
          <w:sz w:val="28"/>
          <w:szCs w:val="28"/>
        </w:rPr>
        <w:t>еплоснабжение</w:t>
      </w:r>
      <w:r w:rsidRPr="00E93544">
        <w:rPr>
          <w:b/>
          <w:sz w:val="28"/>
          <w:szCs w:val="28"/>
        </w:rPr>
        <w:t xml:space="preserve"> </w:t>
      </w:r>
    </w:p>
    <w:p w:rsidR="00706B2E" w:rsidRPr="00E93544" w:rsidRDefault="00706B2E" w:rsidP="00E93544">
      <w:pPr>
        <w:pStyle w:val="a6"/>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 Институциональная структура</w:t>
      </w:r>
    </w:p>
    <w:p w:rsidR="006F56F6" w:rsidRPr="00E93544" w:rsidRDefault="00706B2E" w:rsidP="00E93544">
      <w:pPr>
        <w:pStyle w:val="a6"/>
        <w:jc w:val="both"/>
        <w:rPr>
          <w:rStyle w:val="FontStyle12"/>
          <w:rFonts w:ascii="Times New Roman" w:hAnsi="Times New Roman" w:cs="Times New Roman"/>
          <w:b w:val="0"/>
          <w:sz w:val="28"/>
          <w:szCs w:val="28"/>
        </w:rPr>
      </w:pPr>
      <w:r w:rsidRPr="009D40C2">
        <w:rPr>
          <w:rStyle w:val="FontStyle12"/>
          <w:rFonts w:ascii="Times New Roman" w:hAnsi="Times New Roman" w:cs="Times New Roman"/>
          <w:b w:val="0"/>
          <w:sz w:val="24"/>
          <w:szCs w:val="24"/>
        </w:rPr>
        <w:t xml:space="preserve">         </w:t>
      </w:r>
      <w:r w:rsidRPr="00E93544">
        <w:rPr>
          <w:rStyle w:val="FontStyle12"/>
          <w:rFonts w:ascii="Times New Roman" w:hAnsi="Times New Roman" w:cs="Times New Roman"/>
          <w:b w:val="0"/>
          <w:sz w:val="28"/>
          <w:szCs w:val="28"/>
        </w:rPr>
        <w:t xml:space="preserve">На территории </w:t>
      </w:r>
      <w:r w:rsidR="00774DE8" w:rsidRPr="00E93544">
        <w:rPr>
          <w:rStyle w:val="FontStyle12"/>
          <w:rFonts w:ascii="Times New Roman" w:hAnsi="Times New Roman" w:cs="Times New Roman"/>
          <w:b w:val="0"/>
          <w:sz w:val="28"/>
          <w:szCs w:val="28"/>
        </w:rPr>
        <w:t>Огибнянского</w:t>
      </w:r>
      <w:r w:rsidRPr="00E93544">
        <w:rPr>
          <w:rStyle w:val="FontStyle12"/>
          <w:rFonts w:ascii="Times New Roman" w:hAnsi="Times New Roman" w:cs="Times New Roman"/>
          <w:b w:val="0"/>
          <w:sz w:val="28"/>
          <w:szCs w:val="28"/>
        </w:rPr>
        <w:t xml:space="preserve"> сельского поселения работает одна организация – МУП «</w:t>
      </w:r>
      <w:r w:rsidR="000D1259" w:rsidRPr="00E93544">
        <w:rPr>
          <w:rStyle w:val="FontStyle12"/>
          <w:rFonts w:ascii="Times New Roman" w:hAnsi="Times New Roman" w:cs="Times New Roman"/>
          <w:b w:val="0"/>
          <w:sz w:val="28"/>
          <w:szCs w:val="28"/>
        </w:rPr>
        <w:t>Теплоком</w:t>
      </w:r>
      <w:r w:rsidRPr="00E93544">
        <w:rPr>
          <w:rStyle w:val="FontStyle12"/>
          <w:rFonts w:ascii="Times New Roman" w:hAnsi="Times New Roman" w:cs="Times New Roman"/>
          <w:b w:val="0"/>
          <w:sz w:val="28"/>
          <w:szCs w:val="28"/>
        </w:rPr>
        <w:t xml:space="preserve">», которая оказывает весь спектр услуг по </w:t>
      </w:r>
      <w:r w:rsidR="000D1259" w:rsidRPr="00E93544">
        <w:rPr>
          <w:rStyle w:val="FontStyle12"/>
          <w:rFonts w:ascii="Times New Roman" w:hAnsi="Times New Roman" w:cs="Times New Roman"/>
          <w:b w:val="0"/>
          <w:sz w:val="28"/>
          <w:szCs w:val="28"/>
        </w:rPr>
        <w:t>тепло</w:t>
      </w:r>
      <w:r w:rsidRPr="00E93544">
        <w:rPr>
          <w:rStyle w:val="FontStyle12"/>
          <w:rFonts w:ascii="Times New Roman" w:hAnsi="Times New Roman" w:cs="Times New Roman"/>
          <w:b w:val="0"/>
          <w:sz w:val="28"/>
          <w:szCs w:val="28"/>
        </w:rPr>
        <w:t xml:space="preserve">снабжению потребителей и является гарантирующим поставщиком </w:t>
      </w:r>
      <w:r w:rsidR="000D1259" w:rsidRPr="00E93544">
        <w:rPr>
          <w:rStyle w:val="FontStyle12"/>
          <w:rFonts w:ascii="Times New Roman" w:hAnsi="Times New Roman" w:cs="Times New Roman"/>
          <w:b w:val="0"/>
          <w:sz w:val="28"/>
          <w:szCs w:val="28"/>
        </w:rPr>
        <w:t>тепловой энергии</w:t>
      </w:r>
      <w:r w:rsidRPr="00E93544">
        <w:rPr>
          <w:rStyle w:val="FontStyle12"/>
          <w:rFonts w:ascii="Times New Roman" w:hAnsi="Times New Roman" w:cs="Times New Roman"/>
          <w:b w:val="0"/>
          <w:sz w:val="28"/>
          <w:szCs w:val="28"/>
        </w:rPr>
        <w:t>. Действующая договорная система: заключение договоров в п</w:t>
      </w:r>
      <w:r w:rsidR="00DD4B6B" w:rsidRPr="00E93544">
        <w:rPr>
          <w:rStyle w:val="FontStyle12"/>
          <w:rFonts w:ascii="Times New Roman" w:hAnsi="Times New Roman" w:cs="Times New Roman"/>
          <w:b w:val="0"/>
          <w:sz w:val="28"/>
          <w:szCs w:val="28"/>
        </w:rPr>
        <w:t>исьменной форме с потребителями.</w:t>
      </w:r>
      <w:r w:rsidRPr="00E93544">
        <w:rPr>
          <w:rStyle w:val="FontStyle12"/>
          <w:rFonts w:ascii="Times New Roman" w:hAnsi="Times New Roman" w:cs="Times New Roman"/>
          <w:b w:val="0"/>
          <w:sz w:val="28"/>
          <w:szCs w:val="28"/>
        </w:rPr>
        <w:t xml:space="preserve"> </w:t>
      </w:r>
      <w:r w:rsidR="000D1259" w:rsidRPr="00E93544">
        <w:rPr>
          <w:rStyle w:val="FontStyle12"/>
          <w:rFonts w:ascii="Times New Roman" w:hAnsi="Times New Roman" w:cs="Times New Roman"/>
          <w:b w:val="0"/>
          <w:sz w:val="28"/>
          <w:szCs w:val="28"/>
        </w:rPr>
        <w:t>7</w:t>
      </w:r>
      <w:r w:rsidR="00DD4B6B" w:rsidRPr="00E93544">
        <w:rPr>
          <w:rStyle w:val="FontStyle12"/>
          <w:rFonts w:ascii="Times New Roman" w:hAnsi="Times New Roman" w:cs="Times New Roman"/>
          <w:b w:val="0"/>
          <w:sz w:val="28"/>
          <w:szCs w:val="28"/>
        </w:rPr>
        <w:t xml:space="preserve"> юридических лиц заключил</w:t>
      </w:r>
      <w:r w:rsidRPr="00E93544">
        <w:rPr>
          <w:rStyle w:val="FontStyle12"/>
          <w:rFonts w:ascii="Times New Roman" w:hAnsi="Times New Roman" w:cs="Times New Roman"/>
          <w:b w:val="0"/>
          <w:sz w:val="28"/>
          <w:szCs w:val="28"/>
        </w:rPr>
        <w:t xml:space="preserve">о </w:t>
      </w:r>
      <w:r w:rsidR="00DD4B6B" w:rsidRPr="00E93544">
        <w:rPr>
          <w:rStyle w:val="FontStyle12"/>
          <w:rFonts w:ascii="Times New Roman" w:hAnsi="Times New Roman" w:cs="Times New Roman"/>
          <w:b w:val="0"/>
          <w:sz w:val="28"/>
          <w:szCs w:val="28"/>
        </w:rPr>
        <w:t xml:space="preserve">с МУП «Теплоком» </w:t>
      </w:r>
      <w:r w:rsidR="000D1259" w:rsidRPr="00E93544">
        <w:rPr>
          <w:rStyle w:val="FontStyle12"/>
          <w:rFonts w:ascii="Times New Roman" w:hAnsi="Times New Roman" w:cs="Times New Roman"/>
          <w:b w:val="0"/>
          <w:sz w:val="28"/>
          <w:szCs w:val="28"/>
        </w:rPr>
        <w:t>7</w:t>
      </w:r>
      <w:r w:rsidRPr="00E93544">
        <w:rPr>
          <w:rStyle w:val="FontStyle12"/>
          <w:rFonts w:ascii="Times New Roman" w:hAnsi="Times New Roman" w:cs="Times New Roman"/>
          <w:b w:val="0"/>
          <w:sz w:val="28"/>
          <w:szCs w:val="28"/>
        </w:rPr>
        <w:t xml:space="preserve"> договоров в письменной форме, что составляет </w:t>
      </w:r>
      <w:r w:rsidR="000D1259" w:rsidRPr="00E93544">
        <w:rPr>
          <w:rStyle w:val="FontStyle12"/>
          <w:rFonts w:ascii="Times New Roman" w:hAnsi="Times New Roman" w:cs="Times New Roman"/>
          <w:b w:val="0"/>
          <w:sz w:val="28"/>
          <w:szCs w:val="28"/>
        </w:rPr>
        <w:t>100</w:t>
      </w:r>
      <w:r w:rsidRPr="00E93544">
        <w:rPr>
          <w:rStyle w:val="FontStyle12"/>
          <w:rFonts w:ascii="Times New Roman" w:hAnsi="Times New Roman" w:cs="Times New Roman"/>
          <w:b w:val="0"/>
          <w:sz w:val="28"/>
          <w:szCs w:val="28"/>
        </w:rPr>
        <w:t xml:space="preserve">%. Система расчетов осуществляется в соответствии с положениями жилищного кодекса РФ и </w:t>
      </w:r>
      <w:r w:rsidR="006F56F6" w:rsidRPr="00E93544">
        <w:rPr>
          <w:rStyle w:val="FontStyle12"/>
          <w:rFonts w:ascii="Times New Roman" w:hAnsi="Times New Roman" w:cs="Times New Roman"/>
          <w:b w:val="0"/>
          <w:sz w:val="28"/>
          <w:szCs w:val="28"/>
        </w:rPr>
        <w:t xml:space="preserve"> Порядком расчетов за тепловую энергию и природный газ, утвержденным постановлением правительства РФ от 08.08.2012 №808 </w:t>
      </w:r>
    </w:p>
    <w:p w:rsidR="00706B2E" w:rsidRPr="00E93544" w:rsidRDefault="00706B2E" w:rsidP="00E93544">
      <w:pPr>
        <w:spacing w:after="0" w:line="360" w:lineRule="auto"/>
        <w:jc w:val="both"/>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 доля поставки ресурса по приборам учета</w:t>
      </w:r>
    </w:p>
    <w:p w:rsidR="00F80BAF" w:rsidRPr="00E93544" w:rsidRDefault="00706B2E" w:rsidP="00E93544">
      <w:pPr>
        <w:pStyle w:val="a6"/>
        <w:jc w:val="both"/>
        <w:rPr>
          <w:rStyle w:val="FontStyle12"/>
          <w:rFonts w:ascii="Times New Roman" w:hAnsi="Times New Roman" w:cs="Times New Roman"/>
          <w:b w:val="0"/>
          <w:sz w:val="28"/>
          <w:szCs w:val="28"/>
        </w:rPr>
      </w:pPr>
      <w:r w:rsidRPr="00706B2E">
        <w:rPr>
          <w:rStyle w:val="FontStyle12"/>
          <w:rFonts w:ascii="Times New Roman" w:hAnsi="Times New Roman" w:cs="Times New Roman"/>
          <w:b w:val="0"/>
          <w:sz w:val="24"/>
          <w:szCs w:val="24"/>
        </w:rPr>
        <w:t xml:space="preserve">     </w:t>
      </w:r>
      <w:r w:rsidRPr="00E93544">
        <w:rPr>
          <w:rStyle w:val="FontStyle12"/>
          <w:rFonts w:ascii="Times New Roman" w:hAnsi="Times New Roman" w:cs="Times New Roman"/>
          <w:b w:val="0"/>
          <w:sz w:val="28"/>
          <w:szCs w:val="28"/>
        </w:rPr>
        <w:t xml:space="preserve">На территории поселения находится </w:t>
      </w:r>
      <w:r w:rsidR="00F80BAF" w:rsidRPr="00E93544">
        <w:rPr>
          <w:rStyle w:val="FontStyle12"/>
          <w:rFonts w:ascii="Times New Roman" w:hAnsi="Times New Roman" w:cs="Times New Roman"/>
          <w:b w:val="0"/>
          <w:sz w:val="28"/>
          <w:szCs w:val="28"/>
        </w:rPr>
        <w:t>7 объектов социальной сферы</w:t>
      </w:r>
      <w:r w:rsidRPr="00E93544">
        <w:rPr>
          <w:rStyle w:val="FontStyle12"/>
          <w:rFonts w:ascii="Times New Roman" w:hAnsi="Times New Roman" w:cs="Times New Roman"/>
          <w:b w:val="0"/>
          <w:sz w:val="28"/>
          <w:szCs w:val="28"/>
        </w:rPr>
        <w:t xml:space="preserve">, подключенных к централизованной системе </w:t>
      </w:r>
      <w:r w:rsidR="00F80BAF" w:rsidRPr="00E93544">
        <w:rPr>
          <w:rStyle w:val="FontStyle12"/>
          <w:rFonts w:ascii="Times New Roman" w:hAnsi="Times New Roman" w:cs="Times New Roman"/>
          <w:b w:val="0"/>
          <w:sz w:val="28"/>
          <w:szCs w:val="28"/>
        </w:rPr>
        <w:t>тепло</w:t>
      </w:r>
      <w:r w:rsidRPr="00E93544">
        <w:rPr>
          <w:rStyle w:val="FontStyle12"/>
          <w:rFonts w:ascii="Times New Roman" w:hAnsi="Times New Roman" w:cs="Times New Roman"/>
          <w:b w:val="0"/>
          <w:sz w:val="28"/>
          <w:szCs w:val="28"/>
        </w:rPr>
        <w:t xml:space="preserve">снабжения. </w:t>
      </w:r>
      <w:r w:rsidR="00F80BAF" w:rsidRPr="00E93544">
        <w:rPr>
          <w:rStyle w:val="FontStyle12"/>
          <w:rFonts w:ascii="Times New Roman" w:hAnsi="Times New Roman" w:cs="Times New Roman"/>
          <w:b w:val="0"/>
          <w:sz w:val="28"/>
          <w:szCs w:val="28"/>
        </w:rPr>
        <w:t>По состоянию на 1.01.2014 года поставка теплоносителя потребителям осуществлялась без приборов учета. В 2014 году ведутся работы по установке приборов учета на следующих объектах: детский сад с.</w:t>
      </w:r>
      <w:r w:rsidR="00774DE8" w:rsidRPr="00E93544">
        <w:rPr>
          <w:rStyle w:val="FontStyle12"/>
          <w:rFonts w:ascii="Times New Roman" w:hAnsi="Times New Roman" w:cs="Times New Roman"/>
          <w:b w:val="0"/>
          <w:sz w:val="28"/>
          <w:szCs w:val="28"/>
        </w:rPr>
        <w:t>Огибное</w:t>
      </w:r>
      <w:r w:rsidR="00F80BAF" w:rsidRPr="00E93544">
        <w:rPr>
          <w:rStyle w:val="FontStyle12"/>
          <w:rFonts w:ascii="Times New Roman" w:hAnsi="Times New Roman" w:cs="Times New Roman"/>
          <w:b w:val="0"/>
          <w:sz w:val="28"/>
          <w:szCs w:val="28"/>
        </w:rPr>
        <w:t>, школа с.</w:t>
      </w:r>
      <w:r w:rsidR="00774DE8" w:rsidRPr="00E93544">
        <w:rPr>
          <w:rStyle w:val="FontStyle12"/>
          <w:rFonts w:ascii="Times New Roman" w:hAnsi="Times New Roman" w:cs="Times New Roman"/>
          <w:b w:val="0"/>
          <w:sz w:val="28"/>
          <w:szCs w:val="28"/>
        </w:rPr>
        <w:t>Волково</w:t>
      </w:r>
      <w:r w:rsidR="00F80BAF" w:rsidRPr="00E93544">
        <w:rPr>
          <w:rStyle w:val="FontStyle12"/>
          <w:rFonts w:ascii="Times New Roman" w:hAnsi="Times New Roman" w:cs="Times New Roman"/>
          <w:b w:val="0"/>
          <w:sz w:val="28"/>
          <w:szCs w:val="28"/>
        </w:rPr>
        <w:t xml:space="preserve">, ДК с. </w:t>
      </w:r>
      <w:r w:rsidR="00774DE8" w:rsidRPr="00E93544">
        <w:rPr>
          <w:rStyle w:val="FontStyle12"/>
          <w:rFonts w:ascii="Times New Roman" w:hAnsi="Times New Roman" w:cs="Times New Roman"/>
          <w:b w:val="0"/>
          <w:sz w:val="28"/>
          <w:szCs w:val="28"/>
        </w:rPr>
        <w:t>Огибное и с.Волково</w:t>
      </w:r>
      <w:r w:rsidR="00F80BAF" w:rsidRPr="00E93544">
        <w:rPr>
          <w:rStyle w:val="FontStyle12"/>
          <w:rFonts w:ascii="Times New Roman" w:hAnsi="Times New Roman" w:cs="Times New Roman"/>
          <w:b w:val="0"/>
          <w:sz w:val="28"/>
          <w:szCs w:val="28"/>
        </w:rPr>
        <w:t>.</w:t>
      </w:r>
      <w:r w:rsidRPr="00E93544">
        <w:rPr>
          <w:rStyle w:val="FontStyle12"/>
          <w:rFonts w:ascii="Times New Roman" w:hAnsi="Times New Roman" w:cs="Times New Roman"/>
          <w:b w:val="0"/>
          <w:sz w:val="28"/>
          <w:szCs w:val="28"/>
        </w:rPr>
        <w:t xml:space="preserve"> </w:t>
      </w:r>
    </w:p>
    <w:p w:rsidR="00706B2E" w:rsidRPr="00E93544" w:rsidRDefault="00706B2E" w:rsidP="00E93544">
      <w:pPr>
        <w:spacing w:after="0" w:line="360" w:lineRule="auto"/>
        <w:jc w:val="both"/>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 xml:space="preserve">-надежность работы системы </w:t>
      </w:r>
    </w:p>
    <w:p w:rsidR="00706B2E" w:rsidRPr="00E93544" w:rsidRDefault="00706B2E" w:rsidP="00E93544">
      <w:pPr>
        <w:pStyle w:val="a6"/>
        <w:jc w:val="both"/>
        <w:rPr>
          <w:rStyle w:val="FontStyle12"/>
          <w:rFonts w:ascii="Times New Roman" w:hAnsi="Times New Roman" w:cs="Times New Roman"/>
          <w:b w:val="0"/>
          <w:bCs w:val="0"/>
          <w:sz w:val="28"/>
          <w:szCs w:val="28"/>
        </w:rPr>
      </w:pPr>
      <w:r w:rsidRPr="00E93544">
        <w:rPr>
          <w:rStyle w:val="FontStyle12"/>
          <w:rFonts w:ascii="Times New Roman" w:hAnsi="Times New Roman" w:cs="Times New Roman"/>
          <w:b w:val="0"/>
          <w:bCs w:val="0"/>
          <w:sz w:val="28"/>
          <w:szCs w:val="28"/>
        </w:rPr>
        <w:t xml:space="preserve">Существующая система </w:t>
      </w:r>
      <w:r w:rsidR="00F80BAF" w:rsidRPr="00E93544">
        <w:rPr>
          <w:rStyle w:val="FontStyle12"/>
          <w:rFonts w:ascii="Times New Roman" w:hAnsi="Times New Roman" w:cs="Times New Roman"/>
          <w:b w:val="0"/>
          <w:bCs w:val="0"/>
          <w:sz w:val="28"/>
          <w:szCs w:val="28"/>
        </w:rPr>
        <w:t>тепло</w:t>
      </w:r>
      <w:r w:rsidRPr="00E93544">
        <w:rPr>
          <w:rStyle w:val="FontStyle12"/>
          <w:rFonts w:ascii="Times New Roman" w:hAnsi="Times New Roman" w:cs="Times New Roman"/>
          <w:b w:val="0"/>
          <w:bCs w:val="0"/>
          <w:sz w:val="28"/>
          <w:szCs w:val="28"/>
        </w:rPr>
        <w:t xml:space="preserve">снабжения </w:t>
      </w:r>
      <w:r w:rsidR="00F80BAF" w:rsidRPr="00E93544">
        <w:rPr>
          <w:rStyle w:val="FontStyle12"/>
          <w:rFonts w:ascii="Times New Roman" w:hAnsi="Times New Roman" w:cs="Times New Roman"/>
          <w:b w:val="0"/>
          <w:bCs w:val="0"/>
          <w:sz w:val="28"/>
          <w:szCs w:val="28"/>
        </w:rPr>
        <w:t>функционирует без с</w:t>
      </w:r>
      <w:r w:rsidRPr="00E93544">
        <w:rPr>
          <w:rStyle w:val="FontStyle12"/>
          <w:rFonts w:ascii="Times New Roman" w:hAnsi="Times New Roman" w:cs="Times New Roman"/>
          <w:b w:val="0"/>
          <w:bCs w:val="0"/>
          <w:sz w:val="28"/>
          <w:szCs w:val="28"/>
        </w:rPr>
        <w:t>ерьезных аварий и перебоев</w:t>
      </w:r>
      <w:r w:rsidR="00F80BAF" w:rsidRPr="00E93544">
        <w:rPr>
          <w:rStyle w:val="FontStyle12"/>
          <w:rFonts w:ascii="Times New Roman" w:hAnsi="Times New Roman" w:cs="Times New Roman"/>
          <w:b w:val="0"/>
          <w:bCs w:val="0"/>
          <w:sz w:val="28"/>
          <w:szCs w:val="28"/>
        </w:rPr>
        <w:t>.</w:t>
      </w:r>
      <w:r w:rsidRPr="00E93544">
        <w:rPr>
          <w:rStyle w:val="FontStyle12"/>
          <w:rFonts w:ascii="Times New Roman" w:hAnsi="Times New Roman" w:cs="Times New Roman"/>
          <w:b w:val="0"/>
          <w:bCs w:val="0"/>
          <w:sz w:val="28"/>
          <w:szCs w:val="28"/>
        </w:rPr>
        <w:t xml:space="preserve"> </w:t>
      </w:r>
    </w:p>
    <w:p w:rsidR="00706B2E" w:rsidRPr="00E93544" w:rsidRDefault="00706B2E" w:rsidP="00F80BAF">
      <w:pPr>
        <w:spacing w:after="0" w:line="360" w:lineRule="auto"/>
        <w:ind w:left="426"/>
        <w:jc w:val="both"/>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w:t>
      </w:r>
      <w:r w:rsidR="00E93544">
        <w:rPr>
          <w:rStyle w:val="FontStyle12"/>
          <w:rFonts w:ascii="Times New Roman" w:hAnsi="Times New Roman" w:cs="Times New Roman"/>
          <w:sz w:val="28"/>
          <w:szCs w:val="28"/>
        </w:rPr>
        <w:t xml:space="preserve"> </w:t>
      </w:r>
      <w:r w:rsidRPr="00E93544">
        <w:rPr>
          <w:rStyle w:val="FontStyle12"/>
          <w:rFonts w:ascii="Times New Roman" w:hAnsi="Times New Roman" w:cs="Times New Roman"/>
          <w:sz w:val="28"/>
          <w:szCs w:val="28"/>
        </w:rPr>
        <w:t>качество поставляемого ресурса</w:t>
      </w:r>
    </w:p>
    <w:p w:rsidR="00706B2E" w:rsidRPr="00E93544" w:rsidRDefault="00706B2E" w:rsidP="00E93544">
      <w:pPr>
        <w:pStyle w:val="a6"/>
        <w:jc w:val="both"/>
        <w:rPr>
          <w:rStyle w:val="FontStyle12"/>
          <w:rFonts w:ascii="Times New Roman" w:hAnsi="Times New Roman" w:cs="Times New Roman"/>
          <w:b w:val="0"/>
          <w:sz w:val="28"/>
          <w:szCs w:val="28"/>
        </w:rPr>
      </w:pPr>
      <w:r w:rsidRPr="00F80BAF">
        <w:rPr>
          <w:rStyle w:val="FontStyle12"/>
          <w:rFonts w:ascii="Times New Roman" w:hAnsi="Times New Roman" w:cs="Times New Roman"/>
          <w:b w:val="0"/>
          <w:sz w:val="24"/>
          <w:szCs w:val="24"/>
        </w:rPr>
        <w:t xml:space="preserve">       </w:t>
      </w:r>
      <w:r w:rsidR="00F80BAF" w:rsidRPr="00E93544">
        <w:rPr>
          <w:rStyle w:val="FontStyle12"/>
          <w:rFonts w:ascii="Times New Roman" w:hAnsi="Times New Roman" w:cs="Times New Roman"/>
          <w:b w:val="0"/>
          <w:sz w:val="28"/>
          <w:szCs w:val="28"/>
        </w:rPr>
        <w:t>Отпуск тепла</w:t>
      </w:r>
      <w:r w:rsidR="009E7E77" w:rsidRPr="00E93544">
        <w:rPr>
          <w:rStyle w:val="FontStyle12"/>
          <w:rFonts w:ascii="Times New Roman" w:hAnsi="Times New Roman" w:cs="Times New Roman"/>
          <w:b w:val="0"/>
          <w:sz w:val="28"/>
          <w:szCs w:val="28"/>
        </w:rPr>
        <w:t xml:space="preserve"> осуществляется в соответствии с утвержденным температурным графиком.</w:t>
      </w:r>
    </w:p>
    <w:p w:rsidR="00706B2E" w:rsidRPr="00E93544" w:rsidRDefault="00706B2E" w:rsidP="00E93544">
      <w:pPr>
        <w:spacing w:after="0" w:line="360" w:lineRule="auto"/>
        <w:jc w:val="both"/>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 тарифы</w:t>
      </w:r>
    </w:p>
    <w:p w:rsidR="00E93544" w:rsidRDefault="00706B2E" w:rsidP="00E93544">
      <w:pPr>
        <w:pStyle w:val="a6"/>
        <w:jc w:val="both"/>
        <w:rPr>
          <w:rStyle w:val="FontStyle12"/>
          <w:rFonts w:ascii="Times New Roman" w:hAnsi="Times New Roman" w:cs="Times New Roman"/>
          <w:b w:val="0"/>
          <w:sz w:val="28"/>
          <w:szCs w:val="28"/>
        </w:rPr>
      </w:pPr>
      <w:r w:rsidRPr="00E93544">
        <w:rPr>
          <w:rStyle w:val="FontStyle12"/>
          <w:rFonts w:ascii="Times New Roman" w:hAnsi="Times New Roman" w:cs="Times New Roman"/>
          <w:b w:val="0"/>
          <w:sz w:val="28"/>
          <w:szCs w:val="28"/>
        </w:rPr>
        <w:t xml:space="preserve">          Тарифы на услуги </w:t>
      </w:r>
      <w:r w:rsidR="009E7E77" w:rsidRPr="00E93544">
        <w:rPr>
          <w:rStyle w:val="FontStyle12"/>
          <w:rFonts w:ascii="Times New Roman" w:hAnsi="Times New Roman" w:cs="Times New Roman"/>
          <w:b w:val="0"/>
          <w:sz w:val="28"/>
          <w:szCs w:val="28"/>
        </w:rPr>
        <w:t>теплоснабжения</w:t>
      </w:r>
      <w:r w:rsidRPr="00E93544">
        <w:rPr>
          <w:rStyle w:val="FontStyle12"/>
          <w:rFonts w:ascii="Times New Roman" w:hAnsi="Times New Roman" w:cs="Times New Roman"/>
          <w:b w:val="0"/>
          <w:sz w:val="28"/>
          <w:szCs w:val="28"/>
        </w:rPr>
        <w:t xml:space="preserve"> для потребителей </w:t>
      </w:r>
      <w:r w:rsidR="00774DE8" w:rsidRPr="00E93544">
        <w:rPr>
          <w:rStyle w:val="FontStyle12"/>
          <w:rFonts w:ascii="Times New Roman" w:hAnsi="Times New Roman" w:cs="Times New Roman"/>
          <w:b w:val="0"/>
          <w:sz w:val="28"/>
          <w:szCs w:val="28"/>
        </w:rPr>
        <w:t>Огибнянского</w:t>
      </w:r>
      <w:r w:rsidRPr="00E93544">
        <w:rPr>
          <w:rStyle w:val="FontStyle12"/>
          <w:rFonts w:ascii="Times New Roman" w:hAnsi="Times New Roman" w:cs="Times New Roman"/>
          <w:b w:val="0"/>
          <w:sz w:val="28"/>
          <w:szCs w:val="28"/>
        </w:rPr>
        <w:t xml:space="preserve"> сельского поселения утверждены для МУП «</w:t>
      </w:r>
      <w:r w:rsidR="009E7E77" w:rsidRPr="00E93544">
        <w:rPr>
          <w:rStyle w:val="FontStyle12"/>
          <w:rFonts w:ascii="Times New Roman" w:hAnsi="Times New Roman" w:cs="Times New Roman"/>
          <w:b w:val="0"/>
          <w:sz w:val="28"/>
          <w:szCs w:val="28"/>
        </w:rPr>
        <w:t>Теплоком</w:t>
      </w:r>
      <w:r w:rsidRPr="00E93544">
        <w:rPr>
          <w:rStyle w:val="FontStyle12"/>
          <w:rFonts w:ascii="Times New Roman" w:hAnsi="Times New Roman" w:cs="Times New Roman"/>
          <w:b w:val="0"/>
          <w:sz w:val="28"/>
          <w:szCs w:val="28"/>
        </w:rPr>
        <w:t>» п.Чернянка комиссией по государственному регулированию цен и тарифов в Белгородской области</w:t>
      </w:r>
    </w:p>
    <w:p w:rsidR="00706B2E" w:rsidRPr="00E93544" w:rsidRDefault="00706B2E" w:rsidP="00E93544">
      <w:pPr>
        <w:pStyle w:val="a6"/>
        <w:jc w:val="both"/>
        <w:rPr>
          <w:rStyle w:val="FontStyle12"/>
          <w:rFonts w:ascii="Times New Roman" w:hAnsi="Times New Roman" w:cs="Times New Roman"/>
          <w:b w:val="0"/>
          <w:sz w:val="28"/>
          <w:szCs w:val="28"/>
        </w:rPr>
      </w:pPr>
      <w:r w:rsidRPr="00E93544">
        <w:rPr>
          <w:rStyle w:val="FontStyle12"/>
          <w:rFonts w:ascii="Times New Roman" w:hAnsi="Times New Roman" w:cs="Times New Roman"/>
          <w:sz w:val="28"/>
          <w:szCs w:val="28"/>
        </w:rPr>
        <w:t>- технические и технологические проблемы в системе</w:t>
      </w:r>
    </w:p>
    <w:p w:rsidR="00706B2E" w:rsidRPr="00E93544" w:rsidRDefault="00706B2E" w:rsidP="00E93544">
      <w:pPr>
        <w:pStyle w:val="a6"/>
        <w:jc w:val="both"/>
        <w:rPr>
          <w:rStyle w:val="FontStyle12"/>
          <w:rFonts w:ascii="Times New Roman" w:hAnsi="Times New Roman" w:cs="Times New Roman"/>
          <w:b w:val="0"/>
          <w:sz w:val="28"/>
          <w:szCs w:val="28"/>
        </w:rPr>
      </w:pPr>
      <w:r w:rsidRPr="00706B2E">
        <w:rPr>
          <w:rStyle w:val="FontStyle12"/>
          <w:rFonts w:ascii="Times New Roman" w:hAnsi="Times New Roman" w:cs="Times New Roman"/>
          <w:b w:val="0"/>
          <w:sz w:val="24"/>
          <w:szCs w:val="24"/>
        </w:rPr>
        <w:t xml:space="preserve">  </w:t>
      </w:r>
      <w:r w:rsidR="009E7E77" w:rsidRPr="00E93544">
        <w:rPr>
          <w:rStyle w:val="FontStyle12"/>
          <w:rFonts w:ascii="Times New Roman" w:hAnsi="Times New Roman" w:cs="Times New Roman"/>
          <w:b w:val="0"/>
          <w:sz w:val="28"/>
          <w:szCs w:val="28"/>
        </w:rPr>
        <w:t xml:space="preserve">Избыточная установленная тепловая мощность на отдельных источниках </w:t>
      </w:r>
      <w:r w:rsidR="00287584" w:rsidRPr="00E93544">
        <w:rPr>
          <w:rStyle w:val="FontStyle12"/>
          <w:rFonts w:ascii="Times New Roman" w:hAnsi="Times New Roman" w:cs="Times New Roman"/>
          <w:b w:val="0"/>
          <w:sz w:val="28"/>
          <w:szCs w:val="28"/>
        </w:rPr>
        <w:t>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6C3D1E" w:rsidRPr="00E93544" w:rsidRDefault="006C3D1E" w:rsidP="00E93544">
      <w:pPr>
        <w:pStyle w:val="a6"/>
        <w:jc w:val="both"/>
        <w:rPr>
          <w:rStyle w:val="FontStyle12"/>
          <w:rFonts w:ascii="Times New Roman" w:hAnsi="Times New Roman" w:cs="Times New Roman"/>
          <w:b w:val="0"/>
          <w:sz w:val="28"/>
          <w:szCs w:val="28"/>
        </w:rPr>
      </w:pPr>
      <w:r w:rsidRPr="00E93544">
        <w:rPr>
          <w:rStyle w:val="FontStyle12"/>
          <w:rFonts w:ascii="Times New Roman" w:hAnsi="Times New Roman" w:cs="Times New Roman"/>
          <w:b w:val="0"/>
          <w:sz w:val="28"/>
          <w:szCs w:val="28"/>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6C3D1E" w:rsidRPr="00706B2E" w:rsidRDefault="006C3D1E" w:rsidP="00E93544">
      <w:pPr>
        <w:pStyle w:val="a6"/>
        <w:jc w:val="both"/>
        <w:rPr>
          <w:rStyle w:val="FontStyle12"/>
          <w:rFonts w:ascii="Times New Roman" w:hAnsi="Times New Roman" w:cs="Times New Roman"/>
          <w:b w:val="0"/>
          <w:sz w:val="24"/>
          <w:szCs w:val="24"/>
        </w:rPr>
      </w:pPr>
      <w:r w:rsidRPr="00E93544">
        <w:rPr>
          <w:rStyle w:val="FontStyle12"/>
          <w:rFonts w:ascii="Times New Roman" w:hAnsi="Times New Roman" w:cs="Times New Roman"/>
          <w:b w:val="0"/>
          <w:sz w:val="28"/>
          <w:szCs w:val="28"/>
        </w:rPr>
        <w:t xml:space="preserve">         Поскольку гидравлический режим в тепловых сетях не налажен, в системах теплоснабжения </w:t>
      </w:r>
      <w:r w:rsidR="00EE4A2C" w:rsidRPr="00E93544">
        <w:rPr>
          <w:rStyle w:val="FontStyle12"/>
          <w:rFonts w:ascii="Times New Roman" w:hAnsi="Times New Roman" w:cs="Times New Roman"/>
          <w:b w:val="0"/>
          <w:sz w:val="28"/>
          <w:szCs w:val="28"/>
        </w:rPr>
        <w:t xml:space="preserve"> расход теплоносителя превышает</w:t>
      </w:r>
      <w:r w:rsidR="00EE4A2C">
        <w:rPr>
          <w:rStyle w:val="FontStyle12"/>
          <w:rFonts w:ascii="Times New Roman" w:hAnsi="Times New Roman" w:cs="Times New Roman"/>
          <w:b w:val="0"/>
          <w:sz w:val="24"/>
          <w:szCs w:val="24"/>
        </w:rPr>
        <w:t xml:space="preserve"> нормативный на 30-50%</w:t>
      </w:r>
    </w:p>
    <w:p w:rsidR="00706B2E" w:rsidRPr="00E93544" w:rsidRDefault="00706B2E" w:rsidP="009E7E77">
      <w:pPr>
        <w:pStyle w:val="a3"/>
        <w:spacing w:after="0" w:line="360" w:lineRule="auto"/>
        <w:ind w:left="786"/>
        <w:jc w:val="both"/>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 энергоресурсосбережение</w:t>
      </w:r>
    </w:p>
    <w:p w:rsidR="00706B2E" w:rsidRPr="00E93544" w:rsidRDefault="009E7E77" w:rsidP="00E93544">
      <w:pPr>
        <w:pStyle w:val="a6"/>
        <w:jc w:val="both"/>
        <w:rPr>
          <w:rStyle w:val="FontStyle12"/>
          <w:rFonts w:ascii="Times New Roman" w:hAnsi="Times New Roman" w:cs="Times New Roman"/>
          <w:b w:val="0"/>
          <w:sz w:val="28"/>
          <w:szCs w:val="28"/>
        </w:rPr>
      </w:pPr>
      <w:r w:rsidRPr="00E93544">
        <w:rPr>
          <w:rStyle w:val="FontStyle12"/>
          <w:rFonts w:ascii="Times New Roman" w:hAnsi="Times New Roman" w:cs="Times New Roman"/>
          <w:b w:val="0"/>
          <w:sz w:val="28"/>
          <w:szCs w:val="28"/>
        </w:rPr>
        <w:t xml:space="preserve"> </w:t>
      </w:r>
      <w:r w:rsidR="00706B2E" w:rsidRPr="00E93544">
        <w:rPr>
          <w:rStyle w:val="FontStyle12"/>
          <w:rFonts w:ascii="Times New Roman" w:hAnsi="Times New Roman" w:cs="Times New Roman"/>
          <w:b w:val="0"/>
          <w:sz w:val="28"/>
          <w:szCs w:val="28"/>
        </w:rPr>
        <w:t xml:space="preserve">    Главой администрации </w:t>
      </w:r>
      <w:r w:rsidR="00774DE8" w:rsidRPr="00E93544">
        <w:rPr>
          <w:rStyle w:val="FontStyle12"/>
          <w:rFonts w:ascii="Times New Roman" w:hAnsi="Times New Roman" w:cs="Times New Roman"/>
          <w:b w:val="0"/>
          <w:sz w:val="28"/>
          <w:szCs w:val="28"/>
        </w:rPr>
        <w:t>Огибнянского</w:t>
      </w:r>
      <w:r w:rsidR="00706B2E" w:rsidRPr="00E93544">
        <w:rPr>
          <w:rStyle w:val="FontStyle12"/>
          <w:rFonts w:ascii="Times New Roman" w:hAnsi="Times New Roman" w:cs="Times New Roman"/>
          <w:b w:val="0"/>
          <w:sz w:val="28"/>
          <w:szCs w:val="28"/>
        </w:rPr>
        <w:t xml:space="preserve"> сельского поселения утверждена и реализуется программа энергосбережения и повышени</w:t>
      </w:r>
      <w:r w:rsidR="004D1A43" w:rsidRPr="00E93544">
        <w:rPr>
          <w:rStyle w:val="FontStyle12"/>
          <w:rFonts w:ascii="Times New Roman" w:hAnsi="Times New Roman" w:cs="Times New Roman"/>
          <w:b w:val="0"/>
          <w:sz w:val="28"/>
          <w:szCs w:val="28"/>
        </w:rPr>
        <w:t>я энергетической эффективности.</w:t>
      </w:r>
    </w:p>
    <w:p w:rsidR="00706B2E" w:rsidRPr="00E93544" w:rsidRDefault="00706B2E" w:rsidP="00E93544">
      <w:pPr>
        <w:pStyle w:val="a6"/>
        <w:ind w:firstLine="709"/>
        <w:jc w:val="both"/>
        <w:rPr>
          <w:rStyle w:val="FontStyle12"/>
          <w:rFonts w:ascii="Times New Roman" w:hAnsi="Times New Roman" w:cs="Times New Roman"/>
          <w:b w:val="0"/>
          <w:sz w:val="28"/>
          <w:szCs w:val="28"/>
        </w:rPr>
      </w:pPr>
      <w:r w:rsidRPr="00E93544">
        <w:rPr>
          <w:rStyle w:val="FontStyle12"/>
          <w:rFonts w:ascii="Times New Roman" w:hAnsi="Times New Roman" w:cs="Times New Roman"/>
          <w:b w:val="0"/>
          <w:sz w:val="28"/>
          <w:szCs w:val="28"/>
        </w:rPr>
        <w:t>Мероприятия программы финансируются за счет средств поселения.</w:t>
      </w:r>
    </w:p>
    <w:p w:rsidR="00706B2E" w:rsidRPr="00E93544" w:rsidRDefault="004D1A43" w:rsidP="004D1A43">
      <w:pPr>
        <w:spacing w:after="0" w:line="360" w:lineRule="auto"/>
        <w:ind w:left="709"/>
        <w:jc w:val="both"/>
        <w:rPr>
          <w:rFonts w:ascii="Times New Roman" w:hAnsi="Times New Roman" w:cs="Times New Roman"/>
          <w:sz w:val="28"/>
          <w:szCs w:val="28"/>
        </w:rPr>
      </w:pPr>
      <w:r w:rsidRPr="00E93544">
        <w:rPr>
          <w:rStyle w:val="FontStyle12"/>
          <w:rFonts w:ascii="Times New Roman" w:hAnsi="Times New Roman" w:cs="Times New Roman"/>
          <w:sz w:val="28"/>
          <w:szCs w:val="28"/>
        </w:rPr>
        <w:t>Перспективы развития и прогноз</w:t>
      </w:r>
    </w:p>
    <w:p w:rsidR="003A2C3B" w:rsidRPr="00E93544" w:rsidRDefault="003A2C3B" w:rsidP="00E93544">
      <w:pPr>
        <w:pStyle w:val="a6"/>
        <w:ind w:firstLine="709"/>
        <w:jc w:val="both"/>
        <w:rPr>
          <w:sz w:val="28"/>
          <w:szCs w:val="28"/>
        </w:rPr>
      </w:pPr>
      <w:r w:rsidRPr="00E93544">
        <w:rPr>
          <w:sz w:val="28"/>
          <w:szCs w:val="28"/>
        </w:rPr>
        <w:t xml:space="preserve">Предлагается оставить преимущественное теплоснабжение населения от индивидуальных систем отопления, работающих на природном газе. </w:t>
      </w:r>
      <w:r w:rsidR="00E93544">
        <w:rPr>
          <w:sz w:val="28"/>
          <w:szCs w:val="28"/>
        </w:rPr>
        <w:t xml:space="preserve">            </w:t>
      </w:r>
      <w:r w:rsidRPr="00E93544">
        <w:rPr>
          <w:sz w:val="28"/>
          <w:szCs w:val="28"/>
        </w:rPr>
        <w:t xml:space="preserve">Перспективная застройка, также будет обеспечиваться теплом и горячей водой от индивидуальных систем отопления, работающих на природном газе. </w:t>
      </w:r>
    </w:p>
    <w:p w:rsidR="003A2C3B" w:rsidRPr="00E93544" w:rsidRDefault="003A2C3B" w:rsidP="003A2C3B">
      <w:pPr>
        <w:spacing w:after="0" w:line="360" w:lineRule="auto"/>
        <w:ind w:firstLine="709"/>
        <w:jc w:val="both"/>
        <w:rPr>
          <w:rFonts w:ascii="Times New Roman" w:hAnsi="Times New Roman" w:cs="Times New Roman"/>
          <w:sz w:val="28"/>
          <w:szCs w:val="28"/>
        </w:rPr>
      </w:pPr>
      <w:r w:rsidRPr="00E93544">
        <w:rPr>
          <w:rFonts w:ascii="Times New Roman" w:hAnsi="Times New Roman" w:cs="Times New Roman"/>
          <w:sz w:val="28"/>
          <w:szCs w:val="28"/>
        </w:rPr>
        <w:t>Перечень мероприятий:</w:t>
      </w:r>
    </w:p>
    <w:p w:rsidR="003A2C3B" w:rsidRPr="00E93544" w:rsidRDefault="003A2C3B" w:rsidP="00E93544">
      <w:pPr>
        <w:pStyle w:val="a6"/>
        <w:ind w:firstLine="709"/>
        <w:jc w:val="both"/>
        <w:rPr>
          <w:sz w:val="28"/>
          <w:szCs w:val="28"/>
        </w:rPr>
      </w:pPr>
      <w:r w:rsidRPr="00E93544">
        <w:rPr>
          <w:sz w:val="28"/>
          <w:szCs w:val="28"/>
        </w:rPr>
        <w:t>Осуществить комплекс мероприятий направленных на энергосбережение в общественных зданиях и сооружениях.</w:t>
      </w:r>
    </w:p>
    <w:p w:rsidR="003A2C3B" w:rsidRPr="00E93544" w:rsidRDefault="003A2C3B" w:rsidP="00E93544">
      <w:pPr>
        <w:pStyle w:val="a6"/>
        <w:ind w:firstLine="709"/>
        <w:jc w:val="both"/>
        <w:rPr>
          <w:sz w:val="28"/>
          <w:szCs w:val="28"/>
        </w:rPr>
      </w:pPr>
      <w:r w:rsidRPr="00E93544">
        <w:rPr>
          <w:sz w:val="28"/>
          <w:szCs w:val="28"/>
        </w:rPr>
        <w:t>Осуществлять текущий ремонт в общественных зданиях и сооружениях.</w:t>
      </w:r>
    </w:p>
    <w:p w:rsidR="003A2C3B" w:rsidRPr="00E93544" w:rsidRDefault="003A2C3B" w:rsidP="00E93544">
      <w:pPr>
        <w:pStyle w:val="a6"/>
        <w:ind w:firstLine="709"/>
        <w:jc w:val="both"/>
        <w:rPr>
          <w:sz w:val="28"/>
          <w:szCs w:val="28"/>
        </w:rPr>
      </w:pPr>
      <w:r w:rsidRPr="00E93544">
        <w:rPr>
          <w:sz w:val="28"/>
          <w:szCs w:val="28"/>
        </w:rPr>
        <w:t>Способствовать применению энергосберегающих технологий в отоплении населением.</w:t>
      </w:r>
    </w:p>
    <w:p w:rsidR="003A2C3B" w:rsidRPr="00E93544" w:rsidRDefault="003A2C3B" w:rsidP="00E93544">
      <w:pPr>
        <w:pStyle w:val="a6"/>
        <w:ind w:firstLine="709"/>
        <w:jc w:val="both"/>
        <w:rPr>
          <w:sz w:val="28"/>
          <w:szCs w:val="28"/>
        </w:rPr>
      </w:pPr>
      <w:r w:rsidRPr="00E93544">
        <w:rPr>
          <w:sz w:val="28"/>
          <w:szCs w:val="28"/>
        </w:rPr>
        <w:t>Обеспечить возможность подключения индивидуальных систем отопления к газораспределительной системе.</w:t>
      </w:r>
    </w:p>
    <w:p w:rsidR="00C47F8E" w:rsidRPr="00E93544" w:rsidRDefault="00C47F8E" w:rsidP="00E93544">
      <w:pPr>
        <w:pStyle w:val="a6"/>
        <w:rPr>
          <w:rStyle w:val="FontStyle12"/>
          <w:rFonts w:ascii="Times New Roman" w:hAnsi="Times New Roman" w:cs="Times New Roman"/>
          <w:sz w:val="28"/>
          <w:szCs w:val="28"/>
        </w:rPr>
      </w:pPr>
      <w:r w:rsidRPr="00E93544">
        <w:rPr>
          <w:b/>
          <w:sz w:val="28"/>
          <w:szCs w:val="28"/>
        </w:rPr>
        <w:t>3.6.</w:t>
      </w:r>
      <w:r w:rsidR="00A84563" w:rsidRPr="00E93544">
        <w:rPr>
          <w:b/>
          <w:sz w:val="28"/>
          <w:szCs w:val="28"/>
        </w:rPr>
        <w:t>Газоснабжени</w:t>
      </w:r>
      <w:r w:rsidR="004E3BEC" w:rsidRPr="00E93544">
        <w:rPr>
          <w:b/>
          <w:sz w:val="28"/>
          <w:szCs w:val="28"/>
        </w:rPr>
        <w:t>е</w:t>
      </w:r>
    </w:p>
    <w:p w:rsidR="005E560A" w:rsidRPr="00E93544" w:rsidRDefault="005E560A" w:rsidP="00E93544">
      <w:pPr>
        <w:pStyle w:val="a6"/>
        <w:rPr>
          <w:rStyle w:val="FontStyle12"/>
          <w:rFonts w:ascii="Times New Roman" w:hAnsi="Times New Roman" w:cs="Times New Roman"/>
          <w:sz w:val="28"/>
          <w:szCs w:val="28"/>
        </w:rPr>
      </w:pPr>
      <w:r w:rsidRPr="00E93544">
        <w:rPr>
          <w:rStyle w:val="FontStyle12"/>
          <w:rFonts w:ascii="Times New Roman" w:hAnsi="Times New Roman" w:cs="Times New Roman"/>
          <w:sz w:val="28"/>
          <w:szCs w:val="28"/>
        </w:rPr>
        <w:t>- Институциональная структура</w:t>
      </w:r>
    </w:p>
    <w:p w:rsidR="005E560A" w:rsidRPr="00E93544" w:rsidRDefault="005E560A" w:rsidP="00097A03">
      <w:pPr>
        <w:pStyle w:val="a6"/>
        <w:ind w:firstLine="709"/>
        <w:jc w:val="both"/>
        <w:rPr>
          <w:rStyle w:val="FontStyle12"/>
          <w:rFonts w:ascii="Times New Roman" w:hAnsi="Times New Roman" w:cs="Times New Roman"/>
          <w:b w:val="0"/>
          <w:sz w:val="28"/>
          <w:szCs w:val="28"/>
        </w:rPr>
      </w:pPr>
      <w:r w:rsidRPr="009D40C2">
        <w:rPr>
          <w:rStyle w:val="FontStyle12"/>
          <w:rFonts w:ascii="Times New Roman" w:hAnsi="Times New Roman" w:cs="Times New Roman"/>
          <w:b w:val="0"/>
          <w:sz w:val="24"/>
          <w:szCs w:val="24"/>
        </w:rPr>
        <w:t xml:space="preserve"> </w:t>
      </w:r>
      <w:r w:rsidRPr="00E93544">
        <w:rPr>
          <w:rStyle w:val="FontStyle12"/>
          <w:rFonts w:ascii="Times New Roman" w:hAnsi="Times New Roman" w:cs="Times New Roman"/>
          <w:b w:val="0"/>
          <w:sz w:val="28"/>
          <w:szCs w:val="28"/>
        </w:rPr>
        <w:t xml:space="preserve">На территории </w:t>
      </w:r>
      <w:r w:rsidR="003C47A4" w:rsidRPr="00E93544">
        <w:rPr>
          <w:rStyle w:val="FontStyle12"/>
          <w:rFonts w:ascii="Times New Roman" w:hAnsi="Times New Roman" w:cs="Times New Roman"/>
          <w:b w:val="0"/>
          <w:sz w:val="28"/>
          <w:szCs w:val="28"/>
        </w:rPr>
        <w:t>Огибнянского</w:t>
      </w:r>
      <w:r w:rsidRPr="00E93544">
        <w:rPr>
          <w:rStyle w:val="FontStyle12"/>
          <w:rFonts w:ascii="Times New Roman" w:hAnsi="Times New Roman" w:cs="Times New Roman"/>
          <w:b w:val="0"/>
          <w:sz w:val="28"/>
          <w:szCs w:val="28"/>
        </w:rPr>
        <w:t xml:space="preserve"> сельского поселения эксплуатацией объектов газоснабжения занимается Чернянский участок </w:t>
      </w:r>
      <w:r w:rsidR="002021A3" w:rsidRPr="00E93544">
        <w:rPr>
          <w:rStyle w:val="FontStyle12"/>
          <w:rFonts w:ascii="Times New Roman" w:hAnsi="Times New Roman" w:cs="Times New Roman"/>
          <w:b w:val="0"/>
          <w:sz w:val="28"/>
          <w:szCs w:val="28"/>
        </w:rPr>
        <w:t>ООО «Газпроммежрегионгаз Белгород»</w:t>
      </w:r>
      <w:r w:rsidRPr="00E93544">
        <w:rPr>
          <w:rStyle w:val="FontStyle12"/>
          <w:rFonts w:ascii="Times New Roman" w:hAnsi="Times New Roman" w:cs="Times New Roman"/>
          <w:b w:val="0"/>
          <w:sz w:val="28"/>
          <w:szCs w:val="28"/>
        </w:rPr>
        <w:t xml:space="preserve">, который оказывает весь спектр услуг по </w:t>
      </w:r>
      <w:r w:rsidR="002021A3" w:rsidRPr="00E93544">
        <w:rPr>
          <w:rStyle w:val="FontStyle12"/>
          <w:rFonts w:ascii="Times New Roman" w:hAnsi="Times New Roman" w:cs="Times New Roman"/>
          <w:b w:val="0"/>
          <w:sz w:val="28"/>
          <w:szCs w:val="28"/>
        </w:rPr>
        <w:t>газо</w:t>
      </w:r>
      <w:r w:rsidRPr="00E93544">
        <w:rPr>
          <w:rStyle w:val="FontStyle12"/>
          <w:rFonts w:ascii="Times New Roman" w:hAnsi="Times New Roman" w:cs="Times New Roman"/>
          <w:b w:val="0"/>
          <w:sz w:val="28"/>
          <w:szCs w:val="28"/>
        </w:rPr>
        <w:t xml:space="preserve">снабжению потребителей. Гарантирующим поставщиком </w:t>
      </w:r>
      <w:r w:rsidR="002021A3" w:rsidRPr="00E93544">
        <w:rPr>
          <w:rStyle w:val="FontStyle12"/>
          <w:rFonts w:ascii="Times New Roman" w:hAnsi="Times New Roman" w:cs="Times New Roman"/>
          <w:b w:val="0"/>
          <w:sz w:val="28"/>
          <w:szCs w:val="28"/>
        </w:rPr>
        <w:t>газо</w:t>
      </w:r>
      <w:r w:rsidRPr="00E93544">
        <w:rPr>
          <w:rStyle w:val="FontStyle12"/>
          <w:rFonts w:ascii="Times New Roman" w:hAnsi="Times New Roman" w:cs="Times New Roman"/>
          <w:b w:val="0"/>
          <w:sz w:val="28"/>
          <w:szCs w:val="28"/>
        </w:rPr>
        <w:t xml:space="preserve">снабжения потребителей поселения является </w:t>
      </w:r>
      <w:r w:rsidR="002021A3" w:rsidRPr="00E93544">
        <w:rPr>
          <w:rStyle w:val="FontStyle12"/>
          <w:rFonts w:ascii="Times New Roman" w:hAnsi="Times New Roman" w:cs="Times New Roman"/>
          <w:b w:val="0"/>
          <w:sz w:val="28"/>
          <w:szCs w:val="28"/>
        </w:rPr>
        <w:t xml:space="preserve">Новооскольский </w:t>
      </w:r>
      <w:r w:rsidRPr="00E93544">
        <w:rPr>
          <w:rStyle w:val="FontStyle12"/>
          <w:rFonts w:ascii="Times New Roman" w:hAnsi="Times New Roman" w:cs="Times New Roman"/>
          <w:b w:val="0"/>
          <w:sz w:val="28"/>
          <w:szCs w:val="28"/>
        </w:rPr>
        <w:t xml:space="preserve"> участок ОАО «</w:t>
      </w:r>
      <w:r w:rsidR="002021A3" w:rsidRPr="00E93544">
        <w:rPr>
          <w:rStyle w:val="FontStyle12"/>
          <w:rFonts w:ascii="Times New Roman" w:hAnsi="Times New Roman" w:cs="Times New Roman"/>
          <w:b w:val="0"/>
          <w:sz w:val="28"/>
          <w:szCs w:val="28"/>
        </w:rPr>
        <w:t>Газпромгазораспределение Белгород</w:t>
      </w:r>
      <w:r w:rsidRPr="00E93544">
        <w:rPr>
          <w:rStyle w:val="FontStyle12"/>
          <w:rFonts w:ascii="Times New Roman" w:hAnsi="Times New Roman" w:cs="Times New Roman"/>
          <w:b w:val="0"/>
          <w:sz w:val="28"/>
          <w:szCs w:val="28"/>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w:t>
      </w:r>
      <w:r w:rsidR="003C47A4" w:rsidRPr="00E93544">
        <w:rPr>
          <w:rStyle w:val="FontStyle12"/>
          <w:rFonts w:ascii="Times New Roman" w:hAnsi="Times New Roman" w:cs="Times New Roman"/>
          <w:b w:val="0"/>
          <w:sz w:val="28"/>
          <w:szCs w:val="28"/>
        </w:rPr>
        <w:t>480</w:t>
      </w:r>
      <w:r w:rsidRPr="00E93544">
        <w:rPr>
          <w:rStyle w:val="FontStyle12"/>
          <w:rFonts w:ascii="Times New Roman" w:hAnsi="Times New Roman" w:cs="Times New Roman"/>
          <w:b w:val="0"/>
          <w:sz w:val="28"/>
          <w:szCs w:val="28"/>
        </w:rPr>
        <w:t xml:space="preserve"> потребителей заключено </w:t>
      </w:r>
      <w:r w:rsidR="003C47A4" w:rsidRPr="00E93544">
        <w:rPr>
          <w:rStyle w:val="FontStyle12"/>
          <w:rFonts w:ascii="Times New Roman" w:hAnsi="Times New Roman" w:cs="Times New Roman"/>
          <w:b w:val="0"/>
          <w:sz w:val="28"/>
          <w:szCs w:val="28"/>
        </w:rPr>
        <w:t>480</w:t>
      </w:r>
      <w:r w:rsidRPr="00E93544">
        <w:rPr>
          <w:rStyle w:val="FontStyle12"/>
          <w:rFonts w:ascii="Times New Roman" w:hAnsi="Times New Roman" w:cs="Times New Roman"/>
          <w:b w:val="0"/>
          <w:sz w:val="28"/>
          <w:szCs w:val="28"/>
        </w:rPr>
        <w:t xml:space="preserve"> договоров в письменной и устной формах, что составляет 100%. Система расчетов осуществляется в соответствии с положениями Жилищного кодекса РФ</w:t>
      </w:r>
      <w:r w:rsidR="009A354A" w:rsidRPr="00E93544">
        <w:rPr>
          <w:rStyle w:val="FontStyle12"/>
          <w:rFonts w:ascii="Times New Roman" w:hAnsi="Times New Roman" w:cs="Times New Roman"/>
          <w:b w:val="0"/>
          <w:sz w:val="28"/>
          <w:szCs w:val="28"/>
        </w:rPr>
        <w:t xml:space="preserve"> и Порядком расчетов за тепловую энергию и природный газ, утвержденным постановлением пра</w:t>
      </w:r>
      <w:r w:rsidR="00097A03">
        <w:rPr>
          <w:rStyle w:val="FontStyle12"/>
          <w:rFonts w:ascii="Times New Roman" w:hAnsi="Times New Roman" w:cs="Times New Roman"/>
          <w:b w:val="0"/>
          <w:sz w:val="28"/>
          <w:szCs w:val="28"/>
        </w:rPr>
        <w:t>вительства РФ от 08.08.2012 №8</w:t>
      </w:r>
    </w:p>
    <w:p w:rsidR="005E560A" w:rsidRPr="00097A03" w:rsidRDefault="005E560A" w:rsidP="005E560A">
      <w:pPr>
        <w:spacing w:after="0" w:line="360" w:lineRule="auto"/>
        <w:jc w:val="both"/>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 доля поставки ресурса по приборам учета</w:t>
      </w:r>
    </w:p>
    <w:p w:rsidR="005E560A" w:rsidRPr="00097A03" w:rsidRDefault="005E560A" w:rsidP="00097A03">
      <w:pPr>
        <w:pStyle w:val="a6"/>
        <w:ind w:firstLine="709"/>
        <w:jc w:val="both"/>
        <w:rPr>
          <w:rStyle w:val="FontStyle12"/>
          <w:rFonts w:ascii="Times New Roman" w:hAnsi="Times New Roman" w:cs="Times New Roman"/>
          <w:b w:val="0"/>
          <w:sz w:val="28"/>
          <w:szCs w:val="28"/>
        </w:rPr>
      </w:pPr>
      <w:r w:rsidRPr="00097A03">
        <w:rPr>
          <w:rStyle w:val="FontStyle12"/>
          <w:rFonts w:ascii="Times New Roman" w:hAnsi="Times New Roman" w:cs="Times New Roman"/>
          <w:b w:val="0"/>
          <w:sz w:val="28"/>
          <w:szCs w:val="28"/>
        </w:rPr>
        <w:t xml:space="preserve">На территории поселения находится </w:t>
      </w:r>
      <w:r w:rsidR="003C47A4" w:rsidRPr="00097A03">
        <w:rPr>
          <w:rStyle w:val="FontStyle12"/>
          <w:rFonts w:ascii="Times New Roman" w:hAnsi="Times New Roman" w:cs="Times New Roman"/>
          <w:b w:val="0"/>
          <w:sz w:val="28"/>
          <w:szCs w:val="28"/>
        </w:rPr>
        <w:t>480</w:t>
      </w:r>
      <w:r w:rsidRPr="00097A03">
        <w:rPr>
          <w:rStyle w:val="FontStyle12"/>
          <w:rFonts w:ascii="Times New Roman" w:hAnsi="Times New Roman" w:cs="Times New Roman"/>
          <w:b w:val="0"/>
          <w:sz w:val="28"/>
          <w:szCs w:val="28"/>
        </w:rPr>
        <w:t xml:space="preserve"> жилых домов, подключенных к централизованной системе </w:t>
      </w:r>
      <w:r w:rsidR="003101FC" w:rsidRPr="00097A03">
        <w:rPr>
          <w:rStyle w:val="FontStyle12"/>
          <w:rFonts w:ascii="Times New Roman" w:hAnsi="Times New Roman" w:cs="Times New Roman"/>
          <w:b w:val="0"/>
          <w:sz w:val="28"/>
          <w:szCs w:val="28"/>
        </w:rPr>
        <w:t>газо</w:t>
      </w:r>
      <w:r w:rsidRPr="00097A03">
        <w:rPr>
          <w:rStyle w:val="FontStyle12"/>
          <w:rFonts w:ascii="Times New Roman" w:hAnsi="Times New Roman" w:cs="Times New Roman"/>
          <w:b w:val="0"/>
          <w:sz w:val="28"/>
          <w:szCs w:val="28"/>
        </w:rPr>
        <w:t xml:space="preserve">снабжения. Все </w:t>
      </w:r>
      <w:r w:rsidR="003C47A4" w:rsidRPr="00097A03">
        <w:rPr>
          <w:rStyle w:val="FontStyle12"/>
          <w:rFonts w:ascii="Times New Roman" w:hAnsi="Times New Roman" w:cs="Times New Roman"/>
          <w:b w:val="0"/>
          <w:sz w:val="28"/>
          <w:szCs w:val="28"/>
        </w:rPr>
        <w:t>480</w:t>
      </w:r>
      <w:r w:rsidRPr="00097A03">
        <w:rPr>
          <w:rStyle w:val="FontStyle12"/>
          <w:rFonts w:ascii="Times New Roman" w:hAnsi="Times New Roman" w:cs="Times New Roman"/>
          <w:b w:val="0"/>
          <w:sz w:val="28"/>
          <w:szCs w:val="28"/>
        </w:rPr>
        <w:t xml:space="preserve">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5E560A" w:rsidRPr="00097A03" w:rsidRDefault="005E560A" w:rsidP="005E560A">
      <w:pPr>
        <w:spacing w:after="0" w:line="360" w:lineRule="auto"/>
        <w:jc w:val="both"/>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 xml:space="preserve">-надежность работы системы </w:t>
      </w:r>
    </w:p>
    <w:p w:rsidR="005E560A" w:rsidRPr="00097A03" w:rsidRDefault="005E560A" w:rsidP="00097A03">
      <w:pPr>
        <w:pStyle w:val="a6"/>
        <w:ind w:firstLine="709"/>
        <w:rPr>
          <w:rStyle w:val="FontStyle12"/>
          <w:rFonts w:ascii="Times New Roman" w:hAnsi="Times New Roman" w:cs="Times New Roman"/>
          <w:b w:val="0"/>
          <w:sz w:val="28"/>
          <w:szCs w:val="28"/>
        </w:rPr>
      </w:pPr>
      <w:r w:rsidRPr="00097A03">
        <w:rPr>
          <w:rStyle w:val="FontStyle12"/>
          <w:rFonts w:ascii="Times New Roman" w:hAnsi="Times New Roman" w:cs="Times New Roman"/>
          <w:b w:val="0"/>
          <w:sz w:val="28"/>
          <w:szCs w:val="28"/>
        </w:rPr>
        <w:t xml:space="preserve">Существующая система </w:t>
      </w:r>
      <w:r w:rsidR="003101FC" w:rsidRPr="00097A03">
        <w:rPr>
          <w:rStyle w:val="FontStyle12"/>
          <w:rFonts w:ascii="Times New Roman" w:hAnsi="Times New Roman" w:cs="Times New Roman"/>
          <w:b w:val="0"/>
          <w:sz w:val="28"/>
          <w:szCs w:val="28"/>
        </w:rPr>
        <w:t>газо</w:t>
      </w:r>
      <w:r w:rsidRPr="00097A03">
        <w:rPr>
          <w:rStyle w:val="FontStyle12"/>
          <w:rFonts w:ascii="Times New Roman" w:hAnsi="Times New Roman" w:cs="Times New Roman"/>
          <w:b w:val="0"/>
          <w:sz w:val="28"/>
          <w:szCs w:val="28"/>
        </w:rPr>
        <w:t xml:space="preserve">снабжения функционирует надежно. Серьезных аварий и перебоев в </w:t>
      </w:r>
      <w:r w:rsidR="003101FC" w:rsidRPr="00097A03">
        <w:rPr>
          <w:rStyle w:val="FontStyle12"/>
          <w:rFonts w:ascii="Times New Roman" w:hAnsi="Times New Roman" w:cs="Times New Roman"/>
          <w:b w:val="0"/>
          <w:sz w:val="28"/>
          <w:szCs w:val="28"/>
        </w:rPr>
        <w:t>газ</w:t>
      </w:r>
      <w:r w:rsidRPr="00097A03">
        <w:rPr>
          <w:rStyle w:val="FontStyle12"/>
          <w:rFonts w:ascii="Times New Roman" w:hAnsi="Times New Roman" w:cs="Times New Roman"/>
          <w:b w:val="0"/>
          <w:sz w:val="28"/>
          <w:szCs w:val="28"/>
        </w:rPr>
        <w:t xml:space="preserve">оснабжении  за истекший период времени не было.  </w:t>
      </w:r>
    </w:p>
    <w:p w:rsidR="005E560A" w:rsidRPr="00097A03" w:rsidRDefault="005E560A" w:rsidP="005E560A">
      <w:pPr>
        <w:spacing w:after="0" w:line="360" w:lineRule="auto"/>
        <w:jc w:val="both"/>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 тарифы</w:t>
      </w:r>
    </w:p>
    <w:p w:rsidR="005E560A" w:rsidRPr="00097A03" w:rsidRDefault="005E560A" w:rsidP="00097A03">
      <w:pPr>
        <w:pStyle w:val="a6"/>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097A03">
        <w:rPr>
          <w:rStyle w:val="FontStyle12"/>
          <w:rFonts w:ascii="Times New Roman" w:hAnsi="Times New Roman" w:cs="Times New Roman"/>
          <w:b w:val="0"/>
          <w:sz w:val="28"/>
          <w:szCs w:val="28"/>
        </w:rPr>
        <w:t xml:space="preserve">Тарифы на услуги </w:t>
      </w:r>
      <w:r w:rsidR="003101FC" w:rsidRPr="00097A03">
        <w:rPr>
          <w:rStyle w:val="FontStyle12"/>
          <w:rFonts w:ascii="Times New Roman" w:hAnsi="Times New Roman" w:cs="Times New Roman"/>
          <w:b w:val="0"/>
          <w:sz w:val="28"/>
          <w:szCs w:val="28"/>
        </w:rPr>
        <w:t>газ</w:t>
      </w:r>
      <w:r w:rsidRPr="00097A03">
        <w:rPr>
          <w:rStyle w:val="FontStyle12"/>
          <w:rFonts w:ascii="Times New Roman" w:hAnsi="Times New Roman" w:cs="Times New Roman"/>
          <w:b w:val="0"/>
          <w:sz w:val="28"/>
          <w:szCs w:val="28"/>
        </w:rPr>
        <w:t xml:space="preserve">оснабжения ежегодно утверждаются комиссией по государственному регулированию цен и тарифов в Белгородской области. </w:t>
      </w:r>
    </w:p>
    <w:p w:rsidR="005E560A" w:rsidRPr="00097A03" w:rsidRDefault="005E560A" w:rsidP="005E560A">
      <w:pPr>
        <w:spacing w:after="0" w:line="360" w:lineRule="auto"/>
        <w:jc w:val="both"/>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 xml:space="preserve">   - технические и технологические проблемы </w:t>
      </w:r>
    </w:p>
    <w:p w:rsidR="005E560A" w:rsidRPr="00097A03" w:rsidRDefault="005E560A" w:rsidP="00097A03">
      <w:pPr>
        <w:pStyle w:val="a6"/>
        <w:jc w:val="both"/>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097A03">
        <w:rPr>
          <w:rStyle w:val="FontStyle12"/>
          <w:rFonts w:ascii="Times New Roman" w:hAnsi="Times New Roman" w:cs="Times New Roman"/>
          <w:b w:val="0"/>
          <w:sz w:val="28"/>
          <w:szCs w:val="28"/>
        </w:rPr>
        <w:t xml:space="preserve">Основные технические и технологические проблемы в системе </w:t>
      </w:r>
      <w:r w:rsidR="003101FC" w:rsidRPr="00097A03">
        <w:rPr>
          <w:rStyle w:val="FontStyle12"/>
          <w:rFonts w:ascii="Times New Roman" w:hAnsi="Times New Roman" w:cs="Times New Roman"/>
          <w:b w:val="0"/>
          <w:sz w:val="28"/>
          <w:szCs w:val="28"/>
        </w:rPr>
        <w:t>газ</w:t>
      </w:r>
      <w:r w:rsidRPr="00097A03">
        <w:rPr>
          <w:rStyle w:val="FontStyle12"/>
          <w:rFonts w:ascii="Times New Roman" w:hAnsi="Times New Roman" w:cs="Times New Roman"/>
          <w:b w:val="0"/>
          <w:sz w:val="28"/>
          <w:szCs w:val="28"/>
        </w:rPr>
        <w:t xml:space="preserve">оснабжения связаны с организацией </w:t>
      </w:r>
      <w:r w:rsidR="003101FC" w:rsidRPr="00097A03">
        <w:rPr>
          <w:rStyle w:val="FontStyle12"/>
          <w:rFonts w:ascii="Times New Roman" w:hAnsi="Times New Roman" w:cs="Times New Roman"/>
          <w:b w:val="0"/>
          <w:sz w:val="28"/>
          <w:szCs w:val="28"/>
        </w:rPr>
        <w:t>закольцовки на отдельных участках существующего газопровода низкого давления.</w:t>
      </w:r>
    </w:p>
    <w:p w:rsidR="005E560A" w:rsidRPr="00097A03" w:rsidRDefault="005E560A" w:rsidP="005E560A">
      <w:pPr>
        <w:spacing w:after="0" w:line="360" w:lineRule="auto"/>
        <w:jc w:val="both"/>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 энергоресурсосбережение</w:t>
      </w:r>
    </w:p>
    <w:p w:rsidR="005E560A" w:rsidRPr="00097A03" w:rsidRDefault="005E560A" w:rsidP="00097A03">
      <w:pPr>
        <w:pStyle w:val="a6"/>
        <w:jc w:val="both"/>
        <w:rPr>
          <w:rStyle w:val="FontStyle12"/>
          <w:rFonts w:ascii="Times New Roman" w:hAnsi="Times New Roman" w:cs="Times New Roman"/>
          <w:b w:val="0"/>
          <w:sz w:val="28"/>
          <w:szCs w:val="28"/>
        </w:rPr>
      </w:pPr>
      <w:r>
        <w:rPr>
          <w:rStyle w:val="FontStyle12"/>
          <w:rFonts w:ascii="Times New Roman" w:hAnsi="Times New Roman" w:cs="Times New Roman"/>
          <w:b w:val="0"/>
          <w:sz w:val="24"/>
          <w:szCs w:val="24"/>
        </w:rPr>
        <w:t xml:space="preserve">      </w:t>
      </w:r>
      <w:r w:rsidRPr="00097A03">
        <w:rPr>
          <w:rStyle w:val="FontStyle12"/>
          <w:rFonts w:ascii="Times New Roman" w:hAnsi="Times New Roman" w:cs="Times New Roman"/>
          <w:b w:val="0"/>
          <w:sz w:val="28"/>
          <w:szCs w:val="28"/>
        </w:rPr>
        <w:t xml:space="preserve">Главой администрации </w:t>
      </w:r>
      <w:r w:rsidR="003C47A4" w:rsidRPr="00097A03">
        <w:rPr>
          <w:rStyle w:val="FontStyle12"/>
          <w:rFonts w:ascii="Times New Roman" w:hAnsi="Times New Roman" w:cs="Times New Roman"/>
          <w:b w:val="0"/>
          <w:sz w:val="28"/>
          <w:szCs w:val="28"/>
        </w:rPr>
        <w:t xml:space="preserve">Огибнянского </w:t>
      </w:r>
      <w:r w:rsidRPr="00097A03">
        <w:rPr>
          <w:rStyle w:val="FontStyle12"/>
          <w:rFonts w:ascii="Times New Roman" w:hAnsi="Times New Roman" w:cs="Times New Roman"/>
          <w:b w:val="0"/>
          <w:sz w:val="28"/>
          <w:szCs w:val="28"/>
        </w:rPr>
        <w:t xml:space="preserve"> сельского поселения утверждена и реализуется программа энергосбережения и повышения энергетической эффективности. </w:t>
      </w:r>
    </w:p>
    <w:p w:rsidR="005E560A" w:rsidRPr="00097A03" w:rsidRDefault="005E560A" w:rsidP="005E560A">
      <w:pPr>
        <w:spacing w:after="0" w:line="360" w:lineRule="auto"/>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w:t>
      </w:r>
      <w:r w:rsidR="00097A03">
        <w:rPr>
          <w:rStyle w:val="FontStyle12"/>
          <w:rFonts w:ascii="Times New Roman" w:hAnsi="Times New Roman" w:cs="Times New Roman"/>
          <w:sz w:val="28"/>
          <w:szCs w:val="28"/>
        </w:rPr>
        <w:t xml:space="preserve"> </w:t>
      </w:r>
      <w:r w:rsidRPr="00097A03">
        <w:rPr>
          <w:rStyle w:val="FontStyle12"/>
          <w:rFonts w:ascii="Times New Roman" w:hAnsi="Times New Roman" w:cs="Times New Roman"/>
          <w:sz w:val="28"/>
          <w:szCs w:val="28"/>
        </w:rPr>
        <w:t>Перспективы развития и прогноз спроса на  электроснабжение.</w:t>
      </w:r>
    </w:p>
    <w:p w:rsidR="00A84563" w:rsidRPr="00097A03" w:rsidRDefault="00A84563" w:rsidP="00097A03">
      <w:pPr>
        <w:pStyle w:val="a6"/>
        <w:ind w:firstLine="709"/>
        <w:jc w:val="both"/>
        <w:rPr>
          <w:sz w:val="28"/>
          <w:szCs w:val="28"/>
        </w:rPr>
      </w:pPr>
      <w:r w:rsidRPr="00097A03">
        <w:rPr>
          <w:sz w:val="28"/>
          <w:szCs w:val="28"/>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097A03" w:rsidRDefault="00A84563" w:rsidP="00097A03">
      <w:pPr>
        <w:pStyle w:val="a6"/>
        <w:rPr>
          <w:sz w:val="28"/>
          <w:szCs w:val="28"/>
        </w:rPr>
      </w:pPr>
      <w:r w:rsidRPr="00097A03">
        <w:rPr>
          <w:sz w:val="28"/>
          <w:szCs w:val="28"/>
        </w:rPr>
        <w:t>Перечень мероприятий:</w:t>
      </w:r>
    </w:p>
    <w:p w:rsidR="00A84563" w:rsidRPr="00097A03" w:rsidRDefault="00A84563" w:rsidP="00097A03">
      <w:pPr>
        <w:pStyle w:val="a6"/>
        <w:ind w:firstLine="709"/>
        <w:rPr>
          <w:sz w:val="28"/>
          <w:szCs w:val="28"/>
        </w:rPr>
      </w:pPr>
      <w:r w:rsidRPr="00097A03">
        <w:rPr>
          <w:sz w:val="28"/>
          <w:szCs w:val="28"/>
        </w:rPr>
        <w:t>Предусмотреть оснащение всей системы газоснабжения приборами учета непосредственно у потребителя.</w:t>
      </w:r>
    </w:p>
    <w:p w:rsidR="00A84563" w:rsidRPr="00097A03" w:rsidRDefault="00A84563" w:rsidP="00097A03">
      <w:pPr>
        <w:pStyle w:val="a6"/>
        <w:ind w:firstLine="709"/>
        <w:rPr>
          <w:sz w:val="28"/>
          <w:szCs w:val="28"/>
        </w:rPr>
      </w:pPr>
      <w:r w:rsidRPr="00097A03">
        <w:rPr>
          <w:sz w:val="28"/>
          <w:szCs w:val="28"/>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097A03" w:rsidRDefault="00A84563" w:rsidP="00097A03">
      <w:pPr>
        <w:pStyle w:val="a6"/>
        <w:ind w:firstLine="709"/>
        <w:rPr>
          <w:sz w:val="28"/>
          <w:szCs w:val="28"/>
        </w:rPr>
      </w:pPr>
      <w:r w:rsidRPr="00097A03">
        <w:rPr>
          <w:sz w:val="28"/>
          <w:szCs w:val="28"/>
        </w:rPr>
        <w:t>Обеспечить возможные объекты производства и площадки под жилищное строительство (с.</w:t>
      </w:r>
      <w:r w:rsidRPr="00097A03">
        <w:rPr>
          <w:sz w:val="28"/>
          <w:szCs w:val="28"/>
          <w:lang w:val="en-US"/>
        </w:rPr>
        <w:t> </w:t>
      </w:r>
      <w:r w:rsidR="003C47A4" w:rsidRPr="00097A03">
        <w:rPr>
          <w:sz w:val="28"/>
          <w:szCs w:val="28"/>
        </w:rPr>
        <w:t>Огибное</w:t>
      </w:r>
      <w:r w:rsidRPr="00097A03">
        <w:rPr>
          <w:sz w:val="28"/>
          <w:szCs w:val="28"/>
        </w:rPr>
        <w:t>) подводящей системой газопроводов.</w:t>
      </w:r>
    </w:p>
    <w:p w:rsidR="00A84563" w:rsidRPr="00097A03" w:rsidRDefault="000E3A4E" w:rsidP="00097A03">
      <w:pPr>
        <w:spacing w:after="0" w:line="360" w:lineRule="auto"/>
        <w:jc w:val="center"/>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lang w:val="en-US"/>
        </w:rPr>
        <w:t>IV</w:t>
      </w:r>
      <w:r w:rsidRPr="00097A03">
        <w:rPr>
          <w:rStyle w:val="FontStyle12"/>
          <w:rFonts w:ascii="Times New Roman" w:hAnsi="Times New Roman" w:cs="Times New Roman"/>
          <w:sz w:val="28"/>
          <w:szCs w:val="28"/>
        </w:rPr>
        <w:t>. Целевые показатели развития коммунальной инфраструктуры.</w:t>
      </w:r>
    </w:p>
    <w:p w:rsidR="000E3A4E" w:rsidRPr="00097A03" w:rsidRDefault="000E3A4E" w:rsidP="00097A03">
      <w:pPr>
        <w:spacing w:after="0" w:line="360" w:lineRule="auto"/>
        <w:jc w:val="center"/>
        <w:rPr>
          <w:rStyle w:val="FontStyle12"/>
          <w:rFonts w:ascii="Times New Roman" w:hAnsi="Times New Roman" w:cs="Times New Roman"/>
          <w:sz w:val="28"/>
          <w:szCs w:val="28"/>
        </w:rPr>
      </w:pPr>
      <w:r w:rsidRPr="00097A03">
        <w:rPr>
          <w:rStyle w:val="FontStyle12"/>
          <w:rFonts w:ascii="Times New Roman" w:hAnsi="Times New Roman" w:cs="Times New Roman"/>
          <w:sz w:val="28"/>
          <w:szCs w:val="28"/>
        </w:rPr>
        <w:t>4.1.Водоснабжение</w:t>
      </w:r>
    </w:p>
    <w:p w:rsidR="00A77E5B" w:rsidRPr="00097A03" w:rsidRDefault="00A77E5B" w:rsidP="00A77E5B">
      <w:pPr>
        <w:widowControl w:val="0"/>
        <w:ind w:right="-55" w:firstLine="709"/>
        <w:jc w:val="both"/>
        <w:rPr>
          <w:rFonts w:ascii="Times New Roman" w:hAnsi="Times New Roman" w:cs="Times New Roman"/>
          <w:bCs/>
          <w:sz w:val="28"/>
          <w:szCs w:val="28"/>
        </w:rPr>
      </w:pPr>
      <w:r w:rsidRPr="00097A03">
        <w:rPr>
          <w:rFonts w:ascii="Times New Roman" w:hAnsi="Times New Roman" w:cs="Times New Roman"/>
          <w:bCs/>
          <w:sz w:val="28"/>
          <w:szCs w:val="28"/>
        </w:rPr>
        <w:t>Модернизация системы водоснабжения предусмотрена по каждому из пяти последовательных технологических ко</w:t>
      </w:r>
      <w:r w:rsidR="00DF6A39" w:rsidRPr="00097A03">
        <w:rPr>
          <w:rFonts w:ascii="Times New Roman" w:hAnsi="Times New Roman" w:cs="Times New Roman"/>
          <w:bCs/>
          <w:sz w:val="28"/>
          <w:szCs w:val="28"/>
        </w:rPr>
        <w:t>мпонентов</w:t>
      </w:r>
      <w:r w:rsidRPr="00097A03">
        <w:rPr>
          <w:rFonts w:ascii="Times New Roman" w:hAnsi="Times New Roman" w:cs="Times New Roman"/>
          <w:bCs/>
          <w:sz w:val="28"/>
          <w:szCs w:val="28"/>
        </w:rPr>
        <w:t xml:space="preserve">: </w:t>
      </w:r>
    </w:p>
    <w:p w:rsidR="00A77E5B" w:rsidRPr="00097A03" w:rsidRDefault="00A77E5B" w:rsidP="00DF6A39">
      <w:pPr>
        <w:pStyle w:val="af"/>
        <w:widowControl w:val="0"/>
        <w:ind w:firstLine="709"/>
        <w:jc w:val="center"/>
        <w:rPr>
          <w:rFonts w:ascii="Times New Roman" w:hAnsi="Times New Roman" w:cs="Times New Roman"/>
          <w:sz w:val="28"/>
          <w:szCs w:val="28"/>
        </w:rPr>
      </w:pPr>
      <w:r w:rsidRPr="00097A03">
        <w:rPr>
          <w:rFonts w:ascii="Times New Roman" w:hAnsi="Times New Roman" w:cs="Times New Roman"/>
          <w:sz w:val="28"/>
          <w:szCs w:val="28"/>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5534F4">
        <w:trPr>
          <w:trHeight w:val="255"/>
        </w:trPr>
        <w:tc>
          <w:tcPr>
            <w:tcW w:w="236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5534F4">
        <w:trPr>
          <w:trHeight w:val="765"/>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5534F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A77E5B">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A77E5B">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5534F4">
        <w:trPr>
          <w:trHeight w:val="818"/>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A77E5B" w:rsidRDefault="00396EF6" w:rsidP="005534F4">
            <w:pPr>
              <w:widowControl w:val="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5534F4">
        <w:trPr>
          <w:trHeight w:val="1275"/>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5534F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5534F4">
        <w:trPr>
          <w:trHeight w:val="510"/>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C97F6B">
            <w:pPr>
              <w:widowControl w:val="0"/>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A77E5B">
      <w:pPr>
        <w:widowControl w:val="0"/>
        <w:jc w:val="both"/>
        <w:rPr>
          <w:rFonts w:ascii="Times New Roman" w:hAnsi="Times New Roman" w:cs="Times New Roman"/>
          <w:b/>
          <w:sz w:val="24"/>
          <w:szCs w:val="24"/>
        </w:rPr>
      </w:pPr>
    </w:p>
    <w:p w:rsidR="002E3E27" w:rsidRPr="00097A03" w:rsidRDefault="002E3E27" w:rsidP="00A77E5B">
      <w:pPr>
        <w:widowControl w:val="0"/>
        <w:jc w:val="both"/>
        <w:rPr>
          <w:rFonts w:ascii="Times New Roman" w:hAnsi="Times New Roman" w:cs="Times New Roman"/>
          <w:b/>
          <w:sz w:val="28"/>
          <w:szCs w:val="28"/>
        </w:rPr>
      </w:pPr>
      <w:r w:rsidRPr="00097A03">
        <w:rPr>
          <w:rFonts w:ascii="Times New Roman" w:hAnsi="Times New Roman" w:cs="Times New Roman"/>
          <w:b/>
          <w:sz w:val="28"/>
          <w:szCs w:val="28"/>
        </w:rPr>
        <w:t>4.2.Водоотведение</w:t>
      </w:r>
    </w:p>
    <w:p w:rsidR="00AB1B57" w:rsidRPr="00097A03" w:rsidRDefault="00AB1B57" w:rsidP="00AB1B57">
      <w:pPr>
        <w:ind w:firstLine="720"/>
        <w:jc w:val="both"/>
        <w:rPr>
          <w:rFonts w:ascii="Times New Roman" w:hAnsi="Times New Roman" w:cs="Times New Roman"/>
          <w:bCs/>
          <w:sz w:val="28"/>
          <w:szCs w:val="28"/>
        </w:rPr>
      </w:pPr>
      <w:r w:rsidRPr="00097A03">
        <w:rPr>
          <w:rFonts w:ascii="Times New Roman" w:hAnsi="Times New Roman" w:cs="Times New Roman"/>
          <w:bCs/>
          <w:sz w:val="28"/>
          <w:szCs w:val="28"/>
        </w:rPr>
        <w:t xml:space="preserve">Модернизация системы водоотведения предусмотрена по каждой из </w:t>
      </w:r>
      <w:r w:rsidR="0053161A" w:rsidRPr="00097A03">
        <w:rPr>
          <w:rFonts w:ascii="Times New Roman" w:hAnsi="Times New Roman" w:cs="Times New Roman"/>
          <w:bCs/>
          <w:sz w:val="28"/>
          <w:szCs w:val="28"/>
        </w:rPr>
        <w:t xml:space="preserve">двух </w:t>
      </w:r>
      <w:r w:rsidRPr="00097A03">
        <w:rPr>
          <w:rFonts w:ascii="Times New Roman" w:hAnsi="Times New Roman" w:cs="Times New Roman"/>
          <w:bCs/>
          <w:sz w:val="28"/>
          <w:szCs w:val="28"/>
        </w:rPr>
        <w:t xml:space="preserve">технологических стадий: </w:t>
      </w:r>
    </w:p>
    <w:p w:rsidR="00AB1B57" w:rsidRPr="00097A03" w:rsidRDefault="00AB1B57" w:rsidP="00AB1B57">
      <w:pPr>
        <w:numPr>
          <w:ilvl w:val="0"/>
          <w:numId w:val="13"/>
        </w:numPr>
        <w:spacing w:after="0" w:line="240" w:lineRule="auto"/>
        <w:jc w:val="both"/>
        <w:rPr>
          <w:rFonts w:ascii="Times New Roman" w:hAnsi="Times New Roman" w:cs="Times New Roman"/>
          <w:sz w:val="28"/>
          <w:szCs w:val="28"/>
        </w:rPr>
      </w:pPr>
      <w:r w:rsidRPr="00097A03">
        <w:rPr>
          <w:rFonts w:ascii="Times New Roman" w:hAnsi="Times New Roman" w:cs="Times New Roman"/>
          <w:sz w:val="28"/>
          <w:szCs w:val="28"/>
        </w:rPr>
        <w:t>сбор сточных вод;</w:t>
      </w:r>
    </w:p>
    <w:p w:rsidR="00AB1B57" w:rsidRPr="00097A03" w:rsidRDefault="00AB1B57" w:rsidP="00AB1B57">
      <w:pPr>
        <w:numPr>
          <w:ilvl w:val="0"/>
          <w:numId w:val="13"/>
        </w:numPr>
        <w:spacing w:after="0" w:line="240" w:lineRule="auto"/>
        <w:jc w:val="both"/>
        <w:rPr>
          <w:rFonts w:ascii="Times New Roman" w:hAnsi="Times New Roman" w:cs="Times New Roman"/>
          <w:sz w:val="28"/>
          <w:szCs w:val="28"/>
        </w:rPr>
      </w:pPr>
      <w:r w:rsidRPr="00097A03">
        <w:rPr>
          <w:rFonts w:ascii="Times New Roman" w:hAnsi="Times New Roman" w:cs="Times New Roman"/>
          <w:sz w:val="28"/>
          <w:szCs w:val="28"/>
        </w:rPr>
        <w:t>очистка сточных вод.</w:t>
      </w:r>
    </w:p>
    <w:p w:rsidR="00AB1B57" w:rsidRPr="00097A03" w:rsidRDefault="00AB1B57" w:rsidP="00AB1B57">
      <w:pPr>
        <w:ind w:firstLine="720"/>
        <w:jc w:val="both"/>
        <w:rPr>
          <w:rFonts w:ascii="Times New Roman" w:hAnsi="Times New Roman" w:cs="Times New Roman"/>
          <w:bCs/>
          <w:sz w:val="28"/>
          <w:szCs w:val="28"/>
        </w:rPr>
      </w:pPr>
      <w:r w:rsidRPr="00097A03">
        <w:rPr>
          <w:rFonts w:ascii="Times New Roman" w:hAnsi="Times New Roman" w:cs="Times New Roman"/>
          <w:bCs/>
          <w:sz w:val="28"/>
          <w:szCs w:val="28"/>
        </w:rPr>
        <w:t>Характеристика целевых показателей модернизации системы водоотведения представлены в таблице.</w:t>
      </w:r>
    </w:p>
    <w:p w:rsidR="00AB1B57" w:rsidRPr="00AB1B57" w:rsidRDefault="00AB1B57" w:rsidP="00AB1B57">
      <w:pPr>
        <w:ind w:firstLine="720"/>
        <w:jc w:val="both"/>
        <w:rPr>
          <w:rFonts w:ascii="Times New Roman" w:hAnsi="Times New Roman" w:cs="Times New Roman"/>
          <w:bCs/>
          <w:sz w:val="24"/>
          <w:szCs w:val="24"/>
        </w:rPr>
      </w:pPr>
    </w:p>
    <w:p w:rsidR="00AB1B57" w:rsidRPr="00097A03" w:rsidRDefault="00AB1B57" w:rsidP="00AB1B57">
      <w:pPr>
        <w:jc w:val="center"/>
        <w:outlineLvl w:val="0"/>
        <w:rPr>
          <w:rFonts w:ascii="Times New Roman" w:hAnsi="Times New Roman" w:cs="Times New Roman"/>
          <w:b/>
          <w:bCs/>
          <w:sz w:val="28"/>
          <w:szCs w:val="28"/>
        </w:rPr>
      </w:pPr>
      <w:bookmarkStart w:id="9" w:name="_Toc219437502"/>
      <w:bookmarkStart w:id="10" w:name="_Toc220824642"/>
      <w:r w:rsidRPr="00097A03">
        <w:rPr>
          <w:rFonts w:ascii="Times New Roman" w:hAnsi="Times New Roman" w:cs="Times New Roman"/>
          <w:b/>
          <w:bCs/>
          <w:sz w:val="28"/>
          <w:szCs w:val="28"/>
        </w:rPr>
        <w:t>Целевые показател</w:t>
      </w:r>
      <w:r w:rsidR="00097A03" w:rsidRPr="00097A03">
        <w:rPr>
          <w:rFonts w:ascii="Times New Roman" w:hAnsi="Times New Roman" w:cs="Times New Roman"/>
          <w:b/>
          <w:bCs/>
          <w:sz w:val="28"/>
          <w:szCs w:val="28"/>
        </w:rPr>
        <w:t>и</w:t>
      </w:r>
      <w:r w:rsidRPr="00097A03">
        <w:rPr>
          <w:rFonts w:ascii="Times New Roman" w:hAnsi="Times New Roman" w:cs="Times New Roman"/>
          <w:b/>
          <w:bCs/>
          <w:sz w:val="28"/>
          <w:szCs w:val="28"/>
        </w:rPr>
        <w:t xml:space="preserve"> и модернизации системы водоотведения</w:t>
      </w:r>
      <w:bookmarkEnd w:id="9"/>
      <w:bookmarkEnd w:id="10"/>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097A03">
            <w:pPr>
              <w:pStyle w:val="a6"/>
            </w:pPr>
            <w:r w:rsidRPr="00AB1B57">
              <w:t>Технологический этап</w:t>
            </w:r>
          </w:p>
        </w:tc>
        <w:tc>
          <w:tcPr>
            <w:tcW w:w="2880" w:type="dxa"/>
            <w:shd w:val="clear" w:color="auto" w:fill="auto"/>
            <w:vAlign w:val="center"/>
          </w:tcPr>
          <w:p w:rsidR="00AB1B57" w:rsidRPr="00AB1B57" w:rsidRDefault="00AB1B57" w:rsidP="00097A03">
            <w:pPr>
              <w:pStyle w:val="a6"/>
            </w:pPr>
            <w:r w:rsidRPr="00AB1B57">
              <w:t>Мероприятия</w:t>
            </w:r>
          </w:p>
        </w:tc>
        <w:tc>
          <w:tcPr>
            <w:tcW w:w="4703" w:type="dxa"/>
            <w:shd w:val="clear" w:color="auto" w:fill="auto"/>
            <w:vAlign w:val="center"/>
          </w:tcPr>
          <w:p w:rsidR="00AB1B57" w:rsidRPr="00AB1B57" w:rsidRDefault="00AB1B57" w:rsidP="00097A03">
            <w:pPr>
              <w:pStyle w:val="a6"/>
            </w:pPr>
            <w:r w:rsidRPr="00AB1B57">
              <w:t>Целевые показатели</w:t>
            </w:r>
          </w:p>
        </w:tc>
      </w:tr>
      <w:tr w:rsidR="00AB1B57" w:rsidRPr="00AB1B57" w:rsidTr="008D2D4F">
        <w:trPr>
          <w:trHeight w:val="765"/>
        </w:trPr>
        <w:tc>
          <w:tcPr>
            <w:tcW w:w="2360" w:type="dxa"/>
            <w:shd w:val="clear" w:color="auto" w:fill="auto"/>
          </w:tcPr>
          <w:p w:rsidR="00AB1B57" w:rsidRPr="00AB1B57" w:rsidRDefault="00AB1B57" w:rsidP="00097A03">
            <w:pPr>
              <w:pStyle w:val="a6"/>
            </w:pPr>
            <w:r w:rsidRPr="00AB1B57">
              <w:t>1. Сбор сточных вод</w:t>
            </w:r>
          </w:p>
        </w:tc>
        <w:tc>
          <w:tcPr>
            <w:tcW w:w="2880" w:type="dxa"/>
            <w:shd w:val="clear" w:color="auto" w:fill="auto"/>
            <w:vAlign w:val="center"/>
          </w:tcPr>
          <w:p w:rsidR="00AB1B57" w:rsidRPr="00AB1B57" w:rsidRDefault="0053161A" w:rsidP="00097A03">
            <w:pPr>
              <w:pStyle w:val="a6"/>
            </w:pPr>
            <w:r>
              <w:t>Устройство защищенных септиков</w:t>
            </w:r>
          </w:p>
        </w:tc>
        <w:tc>
          <w:tcPr>
            <w:tcW w:w="4703" w:type="dxa"/>
            <w:shd w:val="clear" w:color="auto" w:fill="auto"/>
          </w:tcPr>
          <w:p w:rsidR="00AB1B57" w:rsidRDefault="00AB1B57" w:rsidP="00097A03">
            <w:pPr>
              <w:pStyle w:val="a6"/>
            </w:pPr>
            <w:r w:rsidRPr="00AB1B57">
              <w:t>Увеличение охвата системой водоотведения</w:t>
            </w:r>
          </w:p>
          <w:p w:rsidR="0053161A" w:rsidRPr="00AB1B57" w:rsidRDefault="0053161A" w:rsidP="00097A03">
            <w:pPr>
              <w:pStyle w:val="a6"/>
            </w:pPr>
            <w:r>
              <w:t>Улучшение экологической и санитарно-эпидемиологической обстановки</w:t>
            </w:r>
          </w:p>
        </w:tc>
      </w:tr>
      <w:tr w:rsidR="00AB1B57" w:rsidRPr="00AB1B57" w:rsidTr="008D2D4F">
        <w:trPr>
          <w:trHeight w:val="765"/>
        </w:trPr>
        <w:tc>
          <w:tcPr>
            <w:tcW w:w="2360" w:type="dxa"/>
            <w:shd w:val="clear" w:color="auto" w:fill="auto"/>
          </w:tcPr>
          <w:p w:rsidR="00AB1B57" w:rsidRPr="00AB1B57" w:rsidRDefault="00AB1B57" w:rsidP="00097A03">
            <w:pPr>
              <w:pStyle w:val="a6"/>
            </w:pPr>
            <w:r w:rsidRPr="00AB1B57">
              <w:t xml:space="preserve">2. </w:t>
            </w:r>
            <w:r w:rsidR="0053161A">
              <w:t>Очистка сточных вод</w:t>
            </w:r>
          </w:p>
        </w:tc>
        <w:tc>
          <w:tcPr>
            <w:tcW w:w="2880" w:type="dxa"/>
            <w:shd w:val="clear" w:color="auto" w:fill="auto"/>
            <w:vAlign w:val="center"/>
          </w:tcPr>
          <w:p w:rsidR="00AB1B57" w:rsidRPr="00AB1B57" w:rsidRDefault="0053161A" w:rsidP="00097A03">
            <w:pPr>
              <w:pStyle w:val="a6"/>
            </w:pPr>
            <w:r>
              <w:t>Строительство локальных очистных сооружений</w:t>
            </w:r>
          </w:p>
        </w:tc>
        <w:tc>
          <w:tcPr>
            <w:tcW w:w="4703" w:type="dxa"/>
            <w:shd w:val="clear" w:color="auto" w:fill="auto"/>
          </w:tcPr>
          <w:p w:rsidR="0053161A" w:rsidRDefault="0053161A" w:rsidP="00097A03">
            <w:pPr>
              <w:pStyle w:val="a6"/>
            </w:pPr>
            <w:r>
              <w:t>Улучшение экологической и санитарно-эпидемиологической обстановки</w:t>
            </w:r>
            <w:r w:rsidRPr="00AB1B57">
              <w:t xml:space="preserve"> </w:t>
            </w:r>
          </w:p>
          <w:p w:rsidR="0053161A" w:rsidRPr="00AB1B57" w:rsidRDefault="0053161A" w:rsidP="00097A03">
            <w:pPr>
              <w:pStyle w:val="a6"/>
            </w:pPr>
          </w:p>
        </w:tc>
      </w:tr>
    </w:tbl>
    <w:p w:rsidR="002E3E27" w:rsidRPr="00097A03" w:rsidRDefault="00C838A9" w:rsidP="00097A03">
      <w:pPr>
        <w:pStyle w:val="a6"/>
        <w:rPr>
          <w:sz w:val="28"/>
          <w:szCs w:val="28"/>
        </w:rPr>
      </w:pPr>
      <w:r w:rsidRPr="00097A03">
        <w:rPr>
          <w:sz w:val="28"/>
          <w:szCs w:val="28"/>
        </w:rPr>
        <w:t>4.3.ТК</w:t>
      </w:r>
      <w:r w:rsidR="002E3E27" w:rsidRPr="00097A03">
        <w:rPr>
          <w:sz w:val="28"/>
          <w:szCs w:val="28"/>
        </w:rPr>
        <w:t>О</w:t>
      </w:r>
    </w:p>
    <w:p w:rsidR="00994BCA" w:rsidRPr="00097A03" w:rsidRDefault="00994BCA" w:rsidP="00097A03">
      <w:pPr>
        <w:pStyle w:val="a6"/>
        <w:jc w:val="both"/>
        <w:rPr>
          <w:sz w:val="28"/>
          <w:szCs w:val="28"/>
        </w:rPr>
      </w:pPr>
      <w:r w:rsidRPr="00097A03">
        <w:rPr>
          <w:sz w:val="28"/>
          <w:szCs w:val="28"/>
        </w:rPr>
        <w:t>- охват населения по заключению договоров на сбор, выв</w:t>
      </w:r>
      <w:r w:rsidR="00C838A9" w:rsidRPr="00097A03">
        <w:rPr>
          <w:sz w:val="28"/>
          <w:szCs w:val="28"/>
        </w:rPr>
        <w:t>оз и захоронение (утилизацию) ТК</w:t>
      </w:r>
      <w:r w:rsidRPr="00097A03">
        <w:rPr>
          <w:sz w:val="28"/>
          <w:szCs w:val="28"/>
        </w:rPr>
        <w:t>О 100%.</w:t>
      </w:r>
    </w:p>
    <w:p w:rsidR="00994BCA" w:rsidRPr="00097A03" w:rsidRDefault="00994BCA" w:rsidP="00097A03">
      <w:pPr>
        <w:pStyle w:val="a6"/>
        <w:jc w:val="both"/>
        <w:rPr>
          <w:sz w:val="28"/>
          <w:szCs w:val="28"/>
        </w:rPr>
      </w:pPr>
      <w:r w:rsidRPr="00097A03">
        <w:rPr>
          <w:sz w:val="28"/>
          <w:szCs w:val="28"/>
        </w:rPr>
        <w:t xml:space="preserve">- ликвидация санкционированных и несанкционированных свалок в объёме 100%. </w:t>
      </w:r>
    </w:p>
    <w:p w:rsidR="002E3E27" w:rsidRPr="00097A03" w:rsidRDefault="002E3E27" w:rsidP="00A77E5B">
      <w:pPr>
        <w:widowControl w:val="0"/>
        <w:jc w:val="both"/>
        <w:rPr>
          <w:rFonts w:ascii="Times New Roman" w:hAnsi="Times New Roman" w:cs="Times New Roman"/>
          <w:b/>
          <w:sz w:val="28"/>
          <w:szCs w:val="28"/>
        </w:rPr>
      </w:pPr>
      <w:r w:rsidRPr="00097A03">
        <w:rPr>
          <w:rFonts w:ascii="Times New Roman" w:hAnsi="Times New Roman" w:cs="Times New Roman"/>
          <w:b/>
          <w:sz w:val="28"/>
          <w:szCs w:val="28"/>
        </w:rPr>
        <w:t>4.4.Теплоснабжение</w:t>
      </w:r>
    </w:p>
    <w:p w:rsidR="00BA2811" w:rsidRPr="00097A03" w:rsidRDefault="00BA2811" w:rsidP="00097A03">
      <w:pPr>
        <w:pStyle w:val="a6"/>
        <w:ind w:firstLine="709"/>
        <w:jc w:val="both"/>
        <w:rPr>
          <w:sz w:val="28"/>
          <w:szCs w:val="28"/>
        </w:rPr>
      </w:pPr>
      <w:r w:rsidRPr="00097A03">
        <w:rPr>
          <w:sz w:val="28"/>
          <w:szCs w:val="28"/>
        </w:rPr>
        <w:t xml:space="preserve">Основными показателями результативности реализации мероприятий по развитию и модернизации системы теплоснабжения </w:t>
      </w:r>
      <w:r w:rsidR="009D64E8" w:rsidRPr="00097A03">
        <w:rPr>
          <w:sz w:val="28"/>
          <w:szCs w:val="28"/>
        </w:rPr>
        <w:t>поселения</w:t>
      </w:r>
      <w:r w:rsidRPr="00097A03">
        <w:rPr>
          <w:sz w:val="28"/>
          <w:szCs w:val="28"/>
        </w:rPr>
        <w:t>, являются:</w:t>
      </w:r>
    </w:p>
    <w:p w:rsidR="00BA2811" w:rsidRPr="00097A03" w:rsidRDefault="00097A03" w:rsidP="00097A03">
      <w:pPr>
        <w:pStyle w:val="a6"/>
        <w:jc w:val="both"/>
        <w:rPr>
          <w:bCs/>
          <w:sz w:val="28"/>
          <w:szCs w:val="28"/>
        </w:rPr>
      </w:pPr>
      <w:r>
        <w:rPr>
          <w:bCs/>
          <w:sz w:val="28"/>
          <w:szCs w:val="28"/>
        </w:rPr>
        <w:t xml:space="preserve">- </w:t>
      </w:r>
      <w:r w:rsidR="00BA2811" w:rsidRPr="00097A03">
        <w:rPr>
          <w:bCs/>
          <w:sz w:val="28"/>
          <w:szCs w:val="28"/>
        </w:rPr>
        <w:t xml:space="preserve">степень износа разводящих и магистральных сетей теплоснабжения. </w:t>
      </w:r>
      <w:r w:rsidR="00BA2811" w:rsidRPr="00097A03">
        <w:rPr>
          <w:sz w:val="28"/>
          <w:szCs w:val="28"/>
        </w:rPr>
        <w:t>Данный показатель характеризует систему теплоснабжения с качественной стороны, показывает степень изношенности сетей</w:t>
      </w:r>
      <w:r w:rsidR="00BA2811" w:rsidRPr="00097A03">
        <w:rPr>
          <w:bCs/>
          <w:sz w:val="28"/>
          <w:szCs w:val="28"/>
        </w:rPr>
        <w:t>;</w:t>
      </w:r>
    </w:p>
    <w:p w:rsidR="00BA2811" w:rsidRPr="00097A03" w:rsidRDefault="00097A03" w:rsidP="00097A03">
      <w:pPr>
        <w:pStyle w:val="a6"/>
        <w:jc w:val="both"/>
        <w:rPr>
          <w:b/>
          <w:sz w:val="28"/>
          <w:szCs w:val="28"/>
        </w:rPr>
      </w:pPr>
      <w:r>
        <w:rPr>
          <w:bCs/>
          <w:sz w:val="28"/>
          <w:szCs w:val="28"/>
        </w:rPr>
        <w:t xml:space="preserve">- </w:t>
      </w:r>
      <w:r w:rsidR="00BA2811" w:rsidRPr="00097A03">
        <w:rPr>
          <w:bCs/>
          <w:sz w:val="28"/>
          <w:szCs w:val="28"/>
        </w:rPr>
        <w:t>степень износа оборудования в муниципальной котельной.</w:t>
      </w:r>
      <w:r w:rsidR="00BA2811" w:rsidRPr="00097A03">
        <w:rPr>
          <w:sz w:val="28"/>
          <w:szCs w:val="28"/>
        </w:rPr>
        <w:t xml:space="preserve"> Данный показатель характеризует систему теплоснабжения посел</w:t>
      </w:r>
      <w:r w:rsidR="00454279" w:rsidRPr="00097A03">
        <w:rPr>
          <w:sz w:val="28"/>
          <w:szCs w:val="28"/>
        </w:rPr>
        <w:t>ения</w:t>
      </w:r>
      <w:r w:rsidR="00BA2811" w:rsidRPr="00097A03">
        <w:rPr>
          <w:sz w:val="28"/>
          <w:szCs w:val="28"/>
        </w:rPr>
        <w:t xml:space="preserve"> с позиции надежности теплоснабжения.</w:t>
      </w:r>
    </w:p>
    <w:p w:rsidR="00454279" w:rsidRPr="00097A03" w:rsidRDefault="00454279" w:rsidP="00097A03">
      <w:pPr>
        <w:pStyle w:val="a6"/>
        <w:jc w:val="both"/>
        <w:rPr>
          <w:sz w:val="28"/>
          <w:szCs w:val="28"/>
        </w:rPr>
      </w:pPr>
      <w:r w:rsidRPr="00097A03">
        <w:rPr>
          <w:sz w:val="28"/>
          <w:szCs w:val="28"/>
        </w:rPr>
        <w:t xml:space="preserve">        -  Степень износа разводящих и магистральных сетей теплоснабжения.</w:t>
      </w:r>
    </w:p>
    <w:p w:rsidR="00454279" w:rsidRPr="00097A03" w:rsidRDefault="00454279" w:rsidP="00097A03">
      <w:pPr>
        <w:pStyle w:val="a6"/>
        <w:jc w:val="both"/>
        <w:rPr>
          <w:sz w:val="28"/>
          <w:szCs w:val="28"/>
        </w:rPr>
      </w:pPr>
      <w:r w:rsidRPr="00097A03">
        <w:rPr>
          <w:sz w:val="28"/>
          <w:szCs w:val="28"/>
        </w:rPr>
        <w:t xml:space="preserve">         -  Количество потерь теплоносителя.</w:t>
      </w:r>
    </w:p>
    <w:p w:rsidR="00454279" w:rsidRPr="00097A03" w:rsidRDefault="00454279" w:rsidP="00097A03">
      <w:pPr>
        <w:pStyle w:val="a6"/>
        <w:jc w:val="both"/>
        <w:rPr>
          <w:sz w:val="28"/>
          <w:szCs w:val="28"/>
        </w:rPr>
      </w:pPr>
      <w:r w:rsidRPr="00097A03">
        <w:rPr>
          <w:sz w:val="28"/>
          <w:szCs w:val="28"/>
        </w:rPr>
        <w:t xml:space="preserve">          - Экономия средств, направленных на аварийно-восстановительные работы, за счет сокращения внеплановых отключений.</w:t>
      </w:r>
    </w:p>
    <w:p w:rsidR="00454279" w:rsidRPr="00097A03" w:rsidRDefault="00454279" w:rsidP="00097A03">
      <w:pPr>
        <w:pStyle w:val="a6"/>
        <w:jc w:val="both"/>
        <w:rPr>
          <w:sz w:val="28"/>
          <w:szCs w:val="28"/>
        </w:rPr>
      </w:pPr>
      <w:r w:rsidRPr="00097A03">
        <w:rPr>
          <w:sz w:val="28"/>
          <w:szCs w:val="28"/>
        </w:rPr>
        <w:t xml:space="preserve">          - Экономия затрат на транспортировку тепловой энергии за счет снижения сверхнормативных потерь.</w:t>
      </w:r>
    </w:p>
    <w:p w:rsidR="00900F5E" w:rsidRPr="00097A03" w:rsidRDefault="00900F5E" w:rsidP="00097A03">
      <w:pPr>
        <w:widowControl w:val="0"/>
        <w:jc w:val="center"/>
        <w:rPr>
          <w:rFonts w:ascii="Times New Roman" w:hAnsi="Times New Roman" w:cs="Times New Roman"/>
          <w:b/>
          <w:sz w:val="28"/>
          <w:szCs w:val="28"/>
        </w:rPr>
      </w:pPr>
      <w:r w:rsidRPr="00097A03">
        <w:rPr>
          <w:rFonts w:ascii="Times New Roman" w:hAnsi="Times New Roman" w:cs="Times New Roman"/>
          <w:b/>
          <w:sz w:val="28"/>
          <w:szCs w:val="28"/>
          <w:lang w:val="en-US"/>
        </w:rPr>
        <w:t>V</w:t>
      </w:r>
      <w:r w:rsidRPr="00097A03">
        <w:rPr>
          <w:rFonts w:ascii="Times New Roman" w:hAnsi="Times New Roman" w:cs="Times New Roman"/>
          <w:b/>
          <w:sz w:val="28"/>
          <w:szCs w:val="28"/>
        </w:rPr>
        <w:t>. Программа инвестиционных проектов</w:t>
      </w:r>
    </w:p>
    <w:p w:rsidR="00900F5E" w:rsidRPr="00097A03" w:rsidRDefault="00900F5E" w:rsidP="00097A03">
      <w:pPr>
        <w:pStyle w:val="a6"/>
        <w:jc w:val="both"/>
        <w:rPr>
          <w:sz w:val="28"/>
          <w:szCs w:val="28"/>
        </w:rPr>
      </w:pPr>
      <w:r>
        <w:rPr>
          <w:b/>
        </w:rPr>
        <w:t xml:space="preserve">            </w:t>
      </w:r>
      <w:r w:rsidRPr="00097A03">
        <w:rPr>
          <w:sz w:val="28"/>
          <w:szCs w:val="28"/>
        </w:rPr>
        <w:t>Организациями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097A03" w:rsidRDefault="00900F5E" w:rsidP="00097A03">
      <w:pPr>
        <w:pStyle w:val="a6"/>
        <w:jc w:val="center"/>
        <w:rPr>
          <w:b/>
          <w:sz w:val="28"/>
          <w:szCs w:val="28"/>
        </w:rPr>
      </w:pPr>
      <w:r w:rsidRPr="00097A03">
        <w:rPr>
          <w:b/>
          <w:sz w:val="28"/>
          <w:szCs w:val="28"/>
          <w:lang w:val="en-US"/>
        </w:rPr>
        <w:t>VI</w:t>
      </w:r>
      <w:r w:rsidRPr="00097A03">
        <w:rPr>
          <w:b/>
          <w:sz w:val="28"/>
          <w:szCs w:val="28"/>
        </w:rPr>
        <w:t>.</w:t>
      </w:r>
      <w:bookmarkStart w:id="11" w:name="_Toc220749724"/>
      <w:bookmarkStart w:id="12" w:name="_Toc220824793"/>
      <w:r w:rsidRPr="00097A03">
        <w:rPr>
          <w:b/>
          <w:sz w:val="28"/>
          <w:szCs w:val="28"/>
        </w:rPr>
        <w:t xml:space="preserve"> Анализ затрат на совершенствование систем коммунальной инфраструктуры</w:t>
      </w:r>
      <w:bookmarkEnd w:id="11"/>
      <w:bookmarkEnd w:id="12"/>
      <w:r w:rsidRPr="00097A03">
        <w:rPr>
          <w:b/>
          <w:sz w:val="28"/>
          <w:szCs w:val="28"/>
        </w:rPr>
        <w:t xml:space="preserve"> и источники их финансирования</w:t>
      </w:r>
    </w:p>
    <w:p w:rsidR="00097A03" w:rsidRDefault="00900F5E" w:rsidP="00097A03">
      <w:pPr>
        <w:pStyle w:val="a6"/>
        <w:ind w:firstLine="709"/>
        <w:jc w:val="both"/>
        <w:rPr>
          <w:sz w:val="28"/>
          <w:szCs w:val="28"/>
        </w:rPr>
      </w:pPr>
      <w:r w:rsidRPr="00097A03">
        <w:rPr>
          <w:sz w:val="28"/>
          <w:szCs w:val="28"/>
        </w:rPr>
        <w:t xml:space="preserve">В таблице представлен сводный перечень мероприятий по развитию систем коммунальной инфраструктуры </w:t>
      </w:r>
      <w:r w:rsidR="003C47A4" w:rsidRPr="00097A03">
        <w:rPr>
          <w:sz w:val="28"/>
          <w:szCs w:val="28"/>
        </w:rPr>
        <w:t xml:space="preserve">Огибнянского </w:t>
      </w:r>
      <w:r w:rsidR="008234AA" w:rsidRPr="00097A03">
        <w:rPr>
          <w:sz w:val="28"/>
          <w:szCs w:val="28"/>
        </w:rPr>
        <w:t xml:space="preserve"> сельского поселения  2015</w:t>
      </w:r>
      <w:r w:rsidRPr="00097A03">
        <w:rPr>
          <w:sz w:val="28"/>
          <w:szCs w:val="28"/>
        </w:rPr>
        <w:t>-20</w:t>
      </w:r>
      <w:r w:rsidR="008234AA" w:rsidRPr="00097A03">
        <w:rPr>
          <w:sz w:val="28"/>
          <w:szCs w:val="28"/>
        </w:rPr>
        <w:t>20</w:t>
      </w:r>
      <w:r w:rsidRPr="00097A03">
        <w:rPr>
          <w:sz w:val="28"/>
          <w:szCs w:val="28"/>
        </w:rPr>
        <w:t xml:space="preserve"> года</w:t>
      </w:r>
      <w:r w:rsidR="008234AA" w:rsidRPr="00097A03">
        <w:rPr>
          <w:sz w:val="28"/>
          <w:szCs w:val="28"/>
        </w:rPr>
        <w:t xml:space="preserve"> и перспективой до 2025 года</w:t>
      </w:r>
      <w:r w:rsidRPr="00097A03">
        <w:rPr>
          <w:sz w:val="28"/>
          <w:szCs w:val="28"/>
        </w:rPr>
        <w:t xml:space="preserve">.                                                                                                                                                                              </w:t>
      </w:r>
    </w:p>
    <w:p w:rsidR="00900F5E" w:rsidRPr="00097A03" w:rsidRDefault="00900F5E" w:rsidP="00097A03">
      <w:pPr>
        <w:pStyle w:val="a6"/>
        <w:jc w:val="both"/>
        <w:rPr>
          <w:sz w:val="28"/>
          <w:szCs w:val="28"/>
        </w:rPr>
      </w:pPr>
      <w:r w:rsidRPr="00097A03">
        <w:rPr>
          <w:sz w:val="28"/>
          <w:szCs w:val="28"/>
        </w:rPr>
        <w:t xml:space="preserve">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00F5E" w:rsidTr="00B11F4F">
        <w:trPr>
          <w:trHeight w:val="945"/>
        </w:trPr>
        <w:tc>
          <w:tcPr>
            <w:tcW w:w="599" w:type="dxa"/>
          </w:tcPr>
          <w:p w:rsidR="00B11F4F" w:rsidRPr="00900F5E" w:rsidRDefault="00B11F4F" w:rsidP="005534F4">
            <w:pPr>
              <w:jc w:val="center"/>
              <w:rPr>
                <w:rFonts w:ascii="Times New Roman" w:hAnsi="Times New Roman" w:cs="Times New Roman"/>
                <w:sz w:val="24"/>
                <w:szCs w:val="24"/>
              </w:rPr>
            </w:pPr>
            <w:r w:rsidRPr="00900F5E">
              <w:rPr>
                <w:rFonts w:ascii="Times New Roman" w:hAnsi="Times New Roman" w:cs="Times New Roman"/>
                <w:sz w:val="24"/>
                <w:szCs w:val="24"/>
              </w:rPr>
              <w:t>№ п/п</w:t>
            </w:r>
          </w:p>
        </w:tc>
        <w:tc>
          <w:tcPr>
            <w:tcW w:w="5321" w:type="dxa"/>
          </w:tcPr>
          <w:p w:rsidR="00B11F4F" w:rsidRPr="00900F5E" w:rsidRDefault="00B11F4F" w:rsidP="005534F4">
            <w:pPr>
              <w:jc w:val="center"/>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B11F4F" w:rsidRDefault="00B11F4F" w:rsidP="005534F4">
            <w:pPr>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B11F4F" w:rsidRPr="00900F5E" w:rsidRDefault="00B11F4F" w:rsidP="005534F4">
            <w:pPr>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B11F4F" w:rsidRPr="00900F5E" w:rsidRDefault="00B11F4F" w:rsidP="005534F4">
            <w:pPr>
              <w:jc w:val="center"/>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B11F4F" w:rsidRPr="00900F5E" w:rsidTr="005534F4">
        <w:trPr>
          <w:trHeight w:val="315"/>
        </w:trPr>
        <w:tc>
          <w:tcPr>
            <w:tcW w:w="9889" w:type="dxa"/>
            <w:gridSpan w:val="5"/>
          </w:tcPr>
          <w:p w:rsidR="00B11F4F" w:rsidRPr="00900F5E" w:rsidRDefault="00B11F4F" w:rsidP="005534F4">
            <w:pPr>
              <w:jc w:val="center"/>
              <w:rPr>
                <w:rFonts w:ascii="Times New Roman" w:hAnsi="Times New Roman" w:cs="Times New Roman"/>
                <w:b/>
                <w:bCs/>
                <w:sz w:val="24"/>
                <w:szCs w:val="24"/>
              </w:rPr>
            </w:pPr>
            <w:r>
              <w:rPr>
                <w:rFonts w:ascii="Times New Roman" w:hAnsi="Times New Roman" w:cs="Times New Roman"/>
                <w:b/>
                <w:bCs/>
                <w:sz w:val="24"/>
                <w:szCs w:val="24"/>
              </w:rPr>
              <w:t>1.</w:t>
            </w:r>
            <w:r w:rsidRPr="00900F5E">
              <w:rPr>
                <w:rFonts w:ascii="Times New Roman" w:hAnsi="Times New Roman" w:cs="Times New Roman"/>
                <w:b/>
                <w:bCs/>
                <w:sz w:val="24"/>
                <w:szCs w:val="24"/>
              </w:rPr>
              <w:t>Водоснабжение</w:t>
            </w:r>
          </w:p>
        </w:tc>
      </w:tr>
      <w:tr w:rsidR="0078194C" w:rsidRPr="005030A8" w:rsidTr="00E122EF">
        <w:trPr>
          <w:trHeight w:val="180"/>
        </w:trPr>
        <w:tc>
          <w:tcPr>
            <w:tcW w:w="599" w:type="dxa"/>
          </w:tcPr>
          <w:p w:rsidR="0078194C" w:rsidRPr="00900F5E" w:rsidRDefault="0078194C" w:rsidP="005534F4">
            <w:pPr>
              <w:jc w:val="center"/>
              <w:rPr>
                <w:rFonts w:ascii="Times New Roman" w:hAnsi="Times New Roman" w:cs="Times New Roman"/>
                <w:sz w:val="24"/>
                <w:szCs w:val="24"/>
              </w:rPr>
            </w:pPr>
            <w:r w:rsidRPr="00900F5E">
              <w:rPr>
                <w:rFonts w:ascii="Times New Roman" w:hAnsi="Times New Roman" w:cs="Times New Roman"/>
                <w:sz w:val="24"/>
                <w:szCs w:val="24"/>
              </w:rPr>
              <w:t>1</w:t>
            </w:r>
            <w:r>
              <w:rPr>
                <w:rFonts w:ascii="Times New Roman" w:hAnsi="Times New Roman" w:cs="Times New Roman"/>
                <w:sz w:val="24"/>
                <w:szCs w:val="24"/>
              </w:rPr>
              <w:t>.1.</w:t>
            </w:r>
          </w:p>
        </w:tc>
        <w:tc>
          <w:tcPr>
            <w:tcW w:w="5321" w:type="dxa"/>
            <w:vAlign w:val="center"/>
          </w:tcPr>
          <w:p w:rsidR="0078194C" w:rsidRPr="001C312A" w:rsidRDefault="0078194C" w:rsidP="0078194C">
            <w:pPr>
              <w:spacing w:after="0" w:line="240" w:lineRule="auto"/>
              <w:jc w:val="center"/>
              <w:rPr>
                <w:rFonts w:ascii="Times New Roman" w:eastAsia="Times New Roman" w:hAnsi="Times New Roman"/>
                <w:highlight w:val="yellow"/>
                <w:lang w:eastAsia="ru-RU"/>
              </w:rPr>
            </w:pPr>
            <w:r w:rsidRPr="001C312A">
              <w:rPr>
                <w:rFonts w:ascii="Times New Roman" w:eastAsia="Times New Roman" w:hAnsi="Times New Roman"/>
                <w:lang w:eastAsia="ru-RU"/>
              </w:rPr>
              <w:t>Завершение работ по реконструкции и строительству водопроводных сетей с.</w:t>
            </w:r>
            <w:r>
              <w:rPr>
                <w:rFonts w:ascii="Times New Roman" w:eastAsia="Times New Roman" w:hAnsi="Times New Roman"/>
                <w:lang w:eastAsia="ru-RU"/>
              </w:rPr>
              <w:t>Огибное</w:t>
            </w:r>
          </w:p>
        </w:tc>
        <w:tc>
          <w:tcPr>
            <w:tcW w:w="992"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78194C" w:rsidRPr="005030A8" w:rsidRDefault="0078194C" w:rsidP="00E122EF">
            <w:pPr>
              <w:ind w:left="-111" w:right="-33"/>
              <w:jc w:val="center"/>
              <w:rPr>
                <w:rFonts w:ascii="Times New Roman" w:hAnsi="Times New Roman" w:cs="Times New Roman"/>
                <w:sz w:val="24"/>
                <w:szCs w:val="24"/>
                <w:highlight w:val="yellow"/>
              </w:rPr>
            </w:pPr>
            <w:r w:rsidRPr="001C312A">
              <w:rPr>
                <w:rFonts w:ascii="Times New Roman" w:hAnsi="Times New Roman" w:cs="Times New Roman"/>
                <w:sz w:val="24"/>
                <w:szCs w:val="24"/>
              </w:rPr>
              <w:t xml:space="preserve">13 </w:t>
            </w:r>
            <w:r>
              <w:rPr>
                <w:rFonts w:ascii="Times New Roman" w:hAnsi="Times New Roman" w:cs="Times New Roman"/>
                <w:sz w:val="24"/>
                <w:szCs w:val="24"/>
              </w:rPr>
              <w:t>950</w:t>
            </w:r>
            <w:r w:rsidRPr="001C312A">
              <w:rPr>
                <w:rFonts w:ascii="Times New Roman" w:hAnsi="Times New Roman" w:cs="Times New Roman"/>
                <w:sz w:val="24"/>
                <w:szCs w:val="24"/>
              </w:rPr>
              <w:t xml:space="preserve"> </w:t>
            </w:r>
          </w:p>
        </w:tc>
      </w:tr>
      <w:tr w:rsidR="0078194C" w:rsidRPr="00900F5E" w:rsidTr="00B11F4F">
        <w:trPr>
          <w:trHeight w:val="200"/>
        </w:trPr>
        <w:tc>
          <w:tcPr>
            <w:tcW w:w="599" w:type="dxa"/>
          </w:tcPr>
          <w:p w:rsidR="0078194C" w:rsidRPr="007935D7" w:rsidRDefault="0078194C" w:rsidP="00E122EF">
            <w:pPr>
              <w:jc w:val="center"/>
              <w:rPr>
                <w:rFonts w:ascii="Times New Roman" w:hAnsi="Times New Roman" w:cs="Times New Roman"/>
                <w:sz w:val="18"/>
                <w:szCs w:val="18"/>
              </w:rPr>
            </w:pPr>
            <w:r w:rsidRPr="007935D7">
              <w:rPr>
                <w:rFonts w:ascii="Times New Roman" w:hAnsi="Times New Roman" w:cs="Times New Roman"/>
                <w:sz w:val="18"/>
                <w:szCs w:val="18"/>
              </w:rPr>
              <w:t>1.</w:t>
            </w:r>
            <w:r w:rsidR="00E122EF">
              <w:rPr>
                <w:rFonts w:ascii="Times New Roman" w:hAnsi="Times New Roman" w:cs="Times New Roman"/>
                <w:sz w:val="18"/>
                <w:szCs w:val="18"/>
              </w:rPr>
              <w:t>2</w:t>
            </w:r>
            <w:r w:rsidRPr="007935D7">
              <w:rPr>
                <w:rFonts w:ascii="Times New Roman" w:hAnsi="Times New Roman" w:cs="Times New Roman"/>
                <w:sz w:val="18"/>
                <w:szCs w:val="18"/>
              </w:rPr>
              <w:t>.</w:t>
            </w:r>
          </w:p>
        </w:tc>
        <w:tc>
          <w:tcPr>
            <w:tcW w:w="5321" w:type="dxa"/>
          </w:tcPr>
          <w:p w:rsidR="0078194C" w:rsidRPr="001C312A" w:rsidRDefault="0078194C" w:rsidP="0078194C">
            <w:pPr>
              <w:rPr>
                <w:rFonts w:ascii="Times New Roman" w:hAnsi="Times New Roman" w:cs="Times New Roman"/>
              </w:rPr>
            </w:pPr>
            <w:r w:rsidRPr="001C312A">
              <w:rPr>
                <w:rFonts w:ascii="Times New Roman" w:hAnsi="Times New Roman" w:cs="Times New Roman"/>
              </w:rPr>
              <w:t xml:space="preserve">Изготовление ПСД по объекту «Реконструкция сетей водоснабжения </w:t>
            </w:r>
            <w:r>
              <w:rPr>
                <w:rFonts w:ascii="Times New Roman" w:hAnsi="Times New Roman" w:cs="Times New Roman"/>
              </w:rPr>
              <w:t>с.Волково</w:t>
            </w:r>
            <w:r w:rsidRPr="001C312A">
              <w:rPr>
                <w:rFonts w:ascii="Times New Roman" w:hAnsi="Times New Roman" w:cs="Times New Roman"/>
              </w:rPr>
              <w:t xml:space="preserve"> » </w:t>
            </w:r>
          </w:p>
        </w:tc>
        <w:tc>
          <w:tcPr>
            <w:tcW w:w="992" w:type="dxa"/>
          </w:tcPr>
          <w:p w:rsidR="0078194C" w:rsidRPr="007935D7" w:rsidRDefault="0078194C" w:rsidP="0078194C">
            <w:pPr>
              <w:ind w:left="-111" w:right="-33"/>
              <w:jc w:val="center"/>
              <w:rPr>
                <w:rFonts w:ascii="Times New Roman" w:hAnsi="Times New Roman" w:cs="Times New Roman"/>
                <w:sz w:val="24"/>
                <w:szCs w:val="24"/>
              </w:rPr>
            </w:pPr>
            <w:r w:rsidRPr="007935D7">
              <w:rPr>
                <w:rFonts w:ascii="Times New Roman" w:hAnsi="Times New Roman" w:cs="Times New Roman"/>
                <w:sz w:val="24"/>
                <w:szCs w:val="24"/>
              </w:rPr>
              <w:t>20</w:t>
            </w:r>
            <w:r>
              <w:rPr>
                <w:rFonts w:ascii="Times New Roman" w:hAnsi="Times New Roman" w:cs="Times New Roman"/>
                <w:sz w:val="24"/>
                <w:szCs w:val="24"/>
              </w:rPr>
              <w:t>20</w:t>
            </w:r>
          </w:p>
        </w:tc>
        <w:tc>
          <w:tcPr>
            <w:tcW w:w="1276" w:type="dxa"/>
          </w:tcPr>
          <w:p w:rsidR="0078194C" w:rsidRPr="007935D7" w:rsidRDefault="0078194C" w:rsidP="00E122EF">
            <w:pPr>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78194C" w:rsidRPr="007935D7"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5</w:t>
            </w:r>
            <w:r w:rsidRPr="007935D7">
              <w:rPr>
                <w:rFonts w:ascii="Times New Roman" w:hAnsi="Times New Roman" w:cs="Times New Roman"/>
                <w:sz w:val="24"/>
                <w:szCs w:val="24"/>
              </w:rPr>
              <w:t>00</w:t>
            </w:r>
          </w:p>
        </w:tc>
      </w:tr>
      <w:tr w:rsidR="0078194C" w:rsidRPr="00900F5E" w:rsidTr="00B11F4F">
        <w:trPr>
          <w:trHeight w:val="303"/>
        </w:trPr>
        <w:tc>
          <w:tcPr>
            <w:tcW w:w="599" w:type="dxa"/>
          </w:tcPr>
          <w:p w:rsidR="0078194C" w:rsidRPr="00900F5E" w:rsidRDefault="0078194C" w:rsidP="00E122EF">
            <w:pPr>
              <w:jc w:val="center"/>
              <w:rPr>
                <w:rFonts w:ascii="Times New Roman" w:hAnsi="Times New Roman" w:cs="Times New Roman"/>
                <w:sz w:val="24"/>
                <w:szCs w:val="24"/>
              </w:rPr>
            </w:pPr>
            <w:r>
              <w:rPr>
                <w:rFonts w:ascii="Times New Roman" w:hAnsi="Times New Roman" w:cs="Times New Roman"/>
                <w:sz w:val="24"/>
                <w:szCs w:val="24"/>
              </w:rPr>
              <w:t>1.</w:t>
            </w:r>
            <w:r w:rsidR="00E122EF">
              <w:rPr>
                <w:rFonts w:ascii="Times New Roman" w:hAnsi="Times New Roman" w:cs="Times New Roman"/>
                <w:sz w:val="24"/>
                <w:szCs w:val="24"/>
              </w:rPr>
              <w:t>3</w:t>
            </w:r>
            <w:r>
              <w:rPr>
                <w:rFonts w:ascii="Times New Roman" w:hAnsi="Times New Roman" w:cs="Times New Roman"/>
                <w:sz w:val="24"/>
                <w:szCs w:val="24"/>
              </w:rPr>
              <w:t>..</w:t>
            </w:r>
          </w:p>
        </w:tc>
        <w:tc>
          <w:tcPr>
            <w:tcW w:w="5321" w:type="dxa"/>
          </w:tcPr>
          <w:p w:rsidR="0078194C" w:rsidRPr="001C312A" w:rsidRDefault="0078194C" w:rsidP="0078194C">
            <w:pPr>
              <w:rPr>
                <w:rFonts w:ascii="Times New Roman" w:hAnsi="Times New Roman" w:cs="Times New Roman"/>
              </w:rPr>
            </w:pPr>
            <w:r w:rsidRPr="001C312A">
              <w:rPr>
                <w:rFonts w:ascii="Times New Roman" w:hAnsi="Times New Roman" w:cs="Times New Roman"/>
              </w:rPr>
              <w:t xml:space="preserve">Проведение государственной экспертизы ПСД по объекту «Реконструкция сетей водоснабжения </w:t>
            </w:r>
            <w:r>
              <w:rPr>
                <w:rFonts w:ascii="Times New Roman" w:hAnsi="Times New Roman" w:cs="Times New Roman"/>
              </w:rPr>
              <w:t>с.Волково</w:t>
            </w:r>
            <w:r w:rsidRPr="001C312A">
              <w:rPr>
                <w:rFonts w:ascii="Times New Roman" w:hAnsi="Times New Roman" w:cs="Times New Roman"/>
              </w:rPr>
              <w:t xml:space="preserve">» </w:t>
            </w:r>
          </w:p>
        </w:tc>
        <w:tc>
          <w:tcPr>
            <w:tcW w:w="992" w:type="dxa"/>
          </w:tcPr>
          <w:p w:rsidR="0078194C" w:rsidRPr="00900F5E" w:rsidRDefault="0078194C" w:rsidP="0078194C">
            <w:pPr>
              <w:ind w:left="-111" w:right="-33"/>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78194C" w:rsidRPr="00900F5E" w:rsidTr="00B11F4F">
        <w:trPr>
          <w:trHeight w:val="303"/>
        </w:trPr>
        <w:tc>
          <w:tcPr>
            <w:tcW w:w="599" w:type="dxa"/>
          </w:tcPr>
          <w:p w:rsidR="0078194C" w:rsidRPr="00900F5E" w:rsidRDefault="00E122EF" w:rsidP="005534F4">
            <w:pPr>
              <w:jc w:val="center"/>
              <w:rPr>
                <w:rFonts w:ascii="Times New Roman" w:hAnsi="Times New Roman" w:cs="Times New Roman"/>
                <w:sz w:val="24"/>
                <w:szCs w:val="24"/>
              </w:rPr>
            </w:pPr>
            <w:r>
              <w:rPr>
                <w:rFonts w:ascii="Times New Roman" w:hAnsi="Times New Roman" w:cs="Times New Roman"/>
                <w:sz w:val="24"/>
                <w:szCs w:val="24"/>
              </w:rPr>
              <w:t>1.4</w:t>
            </w:r>
          </w:p>
        </w:tc>
        <w:tc>
          <w:tcPr>
            <w:tcW w:w="5321" w:type="dxa"/>
          </w:tcPr>
          <w:p w:rsidR="0078194C" w:rsidRPr="001C312A" w:rsidRDefault="0078194C" w:rsidP="00E122EF">
            <w:pPr>
              <w:rPr>
                <w:rFonts w:ascii="Times New Roman" w:hAnsi="Times New Roman" w:cs="Times New Roman"/>
              </w:rPr>
            </w:pPr>
            <w:r w:rsidRPr="001C312A">
              <w:rPr>
                <w:rFonts w:ascii="Times New Roman" w:hAnsi="Times New Roman" w:cs="Times New Roman"/>
              </w:rPr>
              <w:t xml:space="preserve">Реконструкция сетей водоснабжения </w:t>
            </w:r>
            <w:r>
              <w:rPr>
                <w:rFonts w:ascii="Times New Roman" w:hAnsi="Times New Roman" w:cs="Times New Roman"/>
              </w:rPr>
              <w:t>с.Волково</w:t>
            </w:r>
          </w:p>
        </w:tc>
        <w:tc>
          <w:tcPr>
            <w:tcW w:w="992"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2022</w:t>
            </w:r>
          </w:p>
        </w:tc>
        <w:tc>
          <w:tcPr>
            <w:tcW w:w="1276"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78194C" w:rsidRPr="00900F5E"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15 000</w:t>
            </w:r>
          </w:p>
        </w:tc>
      </w:tr>
      <w:tr w:rsidR="0078194C" w:rsidRPr="00900F5E" w:rsidTr="00B11F4F">
        <w:trPr>
          <w:trHeight w:val="303"/>
        </w:trPr>
        <w:tc>
          <w:tcPr>
            <w:tcW w:w="599" w:type="dxa"/>
          </w:tcPr>
          <w:p w:rsidR="0078194C" w:rsidRPr="00900F5E" w:rsidRDefault="00E122EF" w:rsidP="005534F4">
            <w:pPr>
              <w:jc w:val="center"/>
              <w:rPr>
                <w:rFonts w:ascii="Times New Roman" w:hAnsi="Times New Roman" w:cs="Times New Roman"/>
                <w:sz w:val="24"/>
                <w:szCs w:val="24"/>
              </w:rPr>
            </w:pPr>
            <w:r>
              <w:rPr>
                <w:rFonts w:ascii="Times New Roman" w:hAnsi="Times New Roman" w:cs="Times New Roman"/>
                <w:sz w:val="24"/>
                <w:szCs w:val="24"/>
              </w:rPr>
              <w:t>1.5</w:t>
            </w:r>
          </w:p>
        </w:tc>
        <w:tc>
          <w:tcPr>
            <w:tcW w:w="5321" w:type="dxa"/>
          </w:tcPr>
          <w:p w:rsidR="0078194C" w:rsidRPr="001C312A" w:rsidRDefault="0078194C" w:rsidP="00E122EF">
            <w:pPr>
              <w:rPr>
                <w:rFonts w:ascii="Times New Roman" w:hAnsi="Times New Roman" w:cs="Times New Roman"/>
              </w:rPr>
            </w:pPr>
            <w:r>
              <w:rPr>
                <w:rFonts w:ascii="Times New Roman" w:hAnsi="Times New Roman" w:cs="Times New Roman"/>
              </w:rPr>
              <w:t>Строительство станции обезжелезивания с.Огибное</w:t>
            </w:r>
          </w:p>
        </w:tc>
        <w:tc>
          <w:tcPr>
            <w:tcW w:w="992" w:type="dxa"/>
          </w:tcPr>
          <w:p w:rsidR="0078194C"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201</w:t>
            </w:r>
            <w:r w:rsidR="00C838A9">
              <w:rPr>
                <w:rFonts w:ascii="Times New Roman" w:hAnsi="Times New Roman" w:cs="Times New Roman"/>
                <w:sz w:val="24"/>
                <w:szCs w:val="24"/>
              </w:rPr>
              <w:t>9</w:t>
            </w:r>
          </w:p>
        </w:tc>
        <w:tc>
          <w:tcPr>
            <w:tcW w:w="1276" w:type="dxa"/>
          </w:tcPr>
          <w:p w:rsidR="0078194C"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78194C"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2000</w:t>
            </w:r>
          </w:p>
        </w:tc>
      </w:tr>
      <w:tr w:rsidR="0078194C" w:rsidRPr="00900F5E" w:rsidTr="00B11F4F">
        <w:trPr>
          <w:trHeight w:val="303"/>
        </w:trPr>
        <w:tc>
          <w:tcPr>
            <w:tcW w:w="599" w:type="dxa"/>
          </w:tcPr>
          <w:p w:rsidR="0078194C" w:rsidRPr="00900F5E" w:rsidRDefault="00E122EF" w:rsidP="005534F4">
            <w:pPr>
              <w:jc w:val="center"/>
              <w:rPr>
                <w:rFonts w:ascii="Times New Roman" w:hAnsi="Times New Roman" w:cs="Times New Roman"/>
                <w:sz w:val="24"/>
                <w:szCs w:val="24"/>
              </w:rPr>
            </w:pPr>
            <w:r>
              <w:rPr>
                <w:rFonts w:ascii="Times New Roman" w:hAnsi="Times New Roman" w:cs="Times New Roman"/>
                <w:sz w:val="24"/>
                <w:szCs w:val="24"/>
              </w:rPr>
              <w:t>1.6</w:t>
            </w:r>
          </w:p>
        </w:tc>
        <w:tc>
          <w:tcPr>
            <w:tcW w:w="5321" w:type="dxa"/>
          </w:tcPr>
          <w:p w:rsidR="0078194C" w:rsidRDefault="0078194C" w:rsidP="0078194C">
            <w:pPr>
              <w:rPr>
                <w:rFonts w:ascii="Times New Roman" w:hAnsi="Times New Roman" w:cs="Times New Roman"/>
              </w:rPr>
            </w:pPr>
            <w:r>
              <w:rPr>
                <w:rFonts w:ascii="Times New Roman" w:hAnsi="Times New Roman" w:cs="Times New Roman"/>
              </w:rPr>
              <w:t>Строительство станции обезжелезивания с.Волково</w:t>
            </w:r>
          </w:p>
        </w:tc>
        <w:tc>
          <w:tcPr>
            <w:tcW w:w="992" w:type="dxa"/>
          </w:tcPr>
          <w:p w:rsidR="0078194C"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2025</w:t>
            </w:r>
          </w:p>
        </w:tc>
        <w:tc>
          <w:tcPr>
            <w:tcW w:w="1276" w:type="dxa"/>
          </w:tcPr>
          <w:p w:rsidR="0078194C"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78194C" w:rsidRDefault="0078194C" w:rsidP="00E122EF">
            <w:pPr>
              <w:ind w:left="-111" w:right="-33"/>
              <w:jc w:val="center"/>
              <w:rPr>
                <w:rFonts w:ascii="Times New Roman" w:hAnsi="Times New Roman" w:cs="Times New Roman"/>
                <w:sz w:val="24"/>
                <w:szCs w:val="24"/>
              </w:rPr>
            </w:pPr>
            <w:r>
              <w:rPr>
                <w:rFonts w:ascii="Times New Roman" w:hAnsi="Times New Roman" w:cs="Times New Roman"/>
                <w:sz w:val="24"/>
                <w:szCs w:val="24"/>
              </w:rPr>
              <w:t>2000</w:t>
            </w:r>
          </w:p>
        </w:tc>
      </w:tr>
      <w:tr w:rsidR="00B11F4F" w:rsidRPr="00900F5E" w:rsidTr="00B11F4F">
        <w:trPr>
          <w:trHeight w:val="344"/>
        </w:trPr>
        <w:tc>
          <w:tcPr>
            <w:tcW w:w="599" w:type="dxa"/>
          </w:tcPr>
          <w:p w:rsidR="00B11F4F" w:rsidRPr="00900F5E" w:rsidRDefault="00B11F4F" w:rsidP="005534F4">
            <w:pPr>
              <w:jc w:val="center"/>
              <w:rPr>
                <w:rFonts w:ascii="Times New Roman" w:hAnsi="Times New Roman" w:cs="Times New Roman"/>
                <w:sz w:val="24"/>
                <w:szCs w:val="24"/>
              </w:rPr>
            </w:pPr>
          </w:p>
        </w:tc>
        <w:tc>
          <w:tcPr>
            <w:tcW w:w="5321" w:type="dxa"/>
          </w:tcPr>
          <w:p w:rsidR="00B11F4F" w:rsidRPr="00900F5E" w:rsidRDefault="00B11F4F" w:rsidP="005534F4">
            <w:pPr>
              <w:rPr>
                <w:rFonts w:ascii="Times New Roman" w:hAnsi="Times New Roman" w:cs="Times New Roman"/>
                <w:color w:val="FF0000"/>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5534F4">
            <w:pPr>
              <w:ind w:left="-111" w:right="-33"/>
              <w:jc w:val="center"/>
              <w:rPr>
                <w:rFonts w:ascii="Times New Roman" w:hAnsi="Times New Roman" w:cs="Times New Roman"/>
                <w:sz w:val="24"/>
                <w:szCs w:val="24"/>
              </w:rPr>
            </w:pPr>
          </w:p>
        </w:tc>
        <w:tc>
          <w:tcPr>
            <w:tcW w:w="1276" w:type="dxa"/>
          </w:tcPr>
          <w:p w:rsidR="00B11F4F" w:rsidRPr="00900F5E" w:rsidRDefault="00B11F4F" w:rsidP="005534F4">
            <w:pPr>
              <w:ind w:left="-111" w:right="-33"/>
              <w:jc w:val="center"/>
              <w:rPr>
                <w:rFonts w:ascii="Times New Roman" w:hAnsi="Times New Roman" w:cs="Times New Roman"/>
                <w:sz w:val="24"/>
                <w:szCs w:val="24"/>
              </w:rPr>
            </w:pPr>
          </w:p>
        </w:tc>
        <w:tc>
          <w:tcPr>
            <w:tcW w:w="1701" w:type="dxa"/>
          </w:tcPr>
          <w:p w:rsidR="00B11F4F" w:rsidRPr="003E1E71" w:rsidRDefault="0078194C" w:rsidP="005534F4">
            <w:pPr>
              <w:ind w:left="-111" w:right="-33"/>
              <w:jc w:val="center"/>
              <w:rPr>
                <w:rFonts w:ascii="Times New Roman" w:hAnsi="Times New Roman" w:cs="Times New Roman"/>
                <w:b/>
                <w:sz w:val="24"/>
                <w:szCs w:val="24"/>
              </w:rPr>
            </w:pPr>
            <w:r>
              <w:rPr>
                <w:rFonts w:ascii="Times New Roman" w:hAnsi="Times New Roman" w:cs="Times New Roman"/>
                <w:b/>
                <w:sz w:val="24"/>
                <w:szCs w:val="24"/>
              </w:rPr>
              <w:t>33950</w:t>
            </w:r>
          </w:p>
        </w:tc>
      </w:tr>
      <w:tr w:rsidR="00B11F4F" w:rsidRPr="00900F5E" w:rsidTr="005534F4">
        <w:trPr>
          <w:trHeight w:val="401"/>
        </w:trPr>
        <w:tc>
          <w:tcPr>
            <w:tcW w:w="9889" w:type="dxa"/>
            <w:gridSpan w:val="5"/>
          </w:tcPr>
          <w:p w:rsidR="00B11F4F" w:rsidRPr="00900F5E" w:rsidRDefault="00B11F4F" w:rsidP="00B11F4F">
            <w:pPr>
              <w:ind w:left="-111" w:right="-33"/>
              <w:rPr>
                <w:rFonts w:ascii="Times New Roman" w:hAnsi="Times New Roman" w:cs="Times New Roman"/>
                <w:sz w:val="24"/>
                <w:szCs w:val="24"/>
              </w:rPr>
            </w:pPr>
            <w:r w:rsidRPr="00900F5E">
              <w:rPr>
                <w:rFonts w:ascii="Times New Roman" w:hAnsi="Times New Roman" w:cs="Times New Roman"/>
                <w:b/>
                <w:bCs/>
                <w:sz w:val="24"/>
                <w:szCs w:val="24"/>
              </w:rPr>
              <w:t xml:space="preserve">                                             </w:t>
            </w:r>
            <w:r>
              <w:rPr>
                <w:rFonts w:ascii="Times New Roman" w:hAnsi="Times New Roman" w:cs="Times New Roman"/>
                <w:b/>
                <w:bCs/>
                <w:sz w:val="24"/>
                <w:szCs w:val="24"/>
              </w:rPr>
              <w:t>2.</w:t>
            </w:r>
            <w:r w:rsidRPr="00900F5E">
              <w:rPr>
                <w:rFonts w:ascii="Times New Roman" w:hAnsi="Times New Roman" w:cs="Times New Roman"/>
                <w:b/>
                <w:bCs/>
                <w:sz w:val="24"/>
                <w:szCs w:val="24"/>
              </w:rPr>
              <w:t>Водоотведение</w:t>
            </w:r>
          </w:p>
        </w:tc>
      </w:tr>
      <w:tr w:rsidR="00B11F4F" w:rsidRPr="00900F5E" w:rsidTr="00B11F4F">
        <w:trPr>
          <w:trHeight w:val="315"/>
        </w:trPr>
        <w:tc>
          <w:tcPr>
            <w:tcW w:w="599" w:type="dxa"/>
          </w:tcPr>
          <w:p w:rsidR="00B11F4F" w:rsidRPr="00900F5E" w:rsidRDefault="00B11F4F" w:rsidP="005534F4">
            <w:pPr>
              <w:jc w:val="center"/>
              <w:rPr>
                <w:rFonts w:ascii="Times New Roman" w:hAnsi="Times New Roman" w:cs="Times New Roman"/>
                <w:sz w:val="24"/>
                <w:szCs w:val="24"/>
              </w:rPr>
            </w:pPr>
            <w:r>
              <w:rPr>
                <w:rFonts w:ascii="Times New Roman" w:hAnsi="Times New Roman" w:cs="Times New Roman"/>
                <w:sz w:val="24"/>
                <w:szCs w:val="24"/>
              </w:rPr>
              <w:t>2.1.</w:t>
            </w:r>
          </w:p>
        </w:tc>
        <w:tc>
          <w:tcPr>
            <w:tcW w:w="5321" w:type="dxa"/>
          </w:tcPr>
          <w:p w:rsidR="00B11F4F" w:rsidRPr="00900F5E" w:rsidRDefault="00B11F4F" w:rsidP="005534F4">
            <w:pPr>
              <w:rPr>
                <w:rFonts w:ascii="Times New Roman" w:hAnsi="Times New Roman" w:cs="Times New Roman"/>
                <w:sz w:val="24"/>
                <w:szCs w:val="24"/>
              </w:rPr>
            </w:pPr>
            <w:r>
              <w:rPr>
                <w:rFonts w:ascii="Times New Roman" w:hAnsi="Times New Roman" w:cs="Times New Roman"/>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B11F4F" w:rsidRPr="00900F5E" w:rsidRDefault="00FE3C19"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w:t>
            </w:r>
            <w:r w:rsidR="000D17D2">
              <w:rPr>
                <w:rFonts w:ascii="Times New Roman" w:hAnsi="Times New Roman" w:cs="Times New Roman"/>
                <w:sz w:val="24"/>
                <w:szCs w:val="24"/>
              </w:rPr>
              <w:t>19</w:t>
            </w:r>
          </w:p>
        </w:tc>
        <w:tc>
          <w:tcPr>
            <w:tcW w:w="1276" w:type="dxa"/>
          </w:tcPr>
          <w:p w:rsidR="00B11F4F" w:rsidRPr="00900F5E" w:rsidRDefault="00303A19" w:rsidP="005534F4">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Областной </w:t>
            </w:r>
            <w:r w:rsidR="003A519A">
              <w:rPr>
                <w:rFonts w:ascii="Times New Roman" w:hAnsi="Times New Roman" w:cs="Times New Roman"/>
                <w:sz w:val="24"/>
                <w:szCs w:val="24"/>
              </w:rPr>
              <w:t xml:space="preserve">бюджет </w:t>
            </w:r>
          </w:p>
        </w:tc>
        <w:tc>
          <w:tcPr>
            <w:tcW w:w="1701" w:type="dxa"/>
          </w:tcPr>
          <w:p w:rsidR="00B11F4F" w:rsidRPr="00900F5E" w:rsidRDefault="003A519A" w:rsidP="00C66BB5">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200 </w:t>
            </w:r>
          </w:p>
        </w:tc>
      </w:tr>
      <w:tr w:rsidR="00B11F4F" w:rsidRPr="00900F5E" w:rsidTr="00B11F4F">
        <w:trPr>
          <w:trHeight w:val="341"/>
        </w:trPr>
        <w:tc>
          <w:tcPr>
            <w:tcW w:w="599" w:type="dxa"/>
          </w:tcPr>
          <w:p w:rsidR="00B11F4F" w:rsidRPr="00900F5E" w:rsidRDefault="00B11F4F" w:rsidP="005534F4">
            <w:pPr>
              <w:jc w:val="center"/>
              <w:rPr>
                <w:rFonts w:ascii="Times New Roman" w:hAnsi="Times New Roman" w:cs="Times New Roman"/>
                <w:sz w:val="24"/>
                <w:szCs w:val="24"/>
              </w:rPr>
            </w:pPr>
            <w:r>
              <w:rPr>
                <w:rFonts w:ascii="Times New Roman" w:hAnsi="Times New Roman" w:cs="Times New Roman"/>
                <w:sz w:val="24"/>
                <w:szCs w:val="24"/>
              </w:rPr>
              <w:t>2.2.</w:t>
            </w:r>
          </w:p>
        </w:tc>
        <w:tc>
          <w:tcPr>
            <w:tcW w:w="5321" w:type="dxa"/>
          </w:tcPr>
          <w:p w:rsidR="00B11F4F" w:rsidRPr="00900F5E" w:rsidRDefault="00B11F4F" w:rsidP="005534F4">
            <w:pPr>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 для очистки сточных вод из индивидуальных септиков</w:t>
            </w:r>
          </w:p>
        </w:tc>
        <w:tc>
          <w:tcPr>
            <w:tcW w:w="992" w:type="dxa"/>
          </w:tcPr>
          <w:p w:rsidR="00B11F4F" w:rsidRPr="00900F5E" w:rsidRDefault="00FE3C19" w:rsidP="005534F4">
            <w:pPr>
              <w:ind w:left="-111"/>
              <w:jc w:val="center"/>
              <w:rPr>
                <w:rFonts w:ascii="Times New Roman" w:hAnsi="Times New Roman" w:cs="Times New Roman"/>
                <w:sz w:val="24"/>
                <w:szCs w:val="24"/>
              </w:rPr>
            </w:pPr>
            <w:r>
              <w:rPr>
                <w:rFonts w:ascii="Times New Roman" w:hAnsi="Times New Roman" w:cs="Times New Roman"/>
                <w:sz w:val="24"/>
                <w:szCs w:val="24"/>
              </w:rPr>
              <w:t>20</w:t>
            </w:r>
            <w:r w:rsidR="000D17D2">
              <w:rPr>
                <w:rFonts w:ascii="Times New Roman" w:hAnsi="Times New Roman" w:cs="Times New Roman"/>
                <w:sz w:val="24"/>
                <w:szCs w:val="24"/>
              </w:rPr>
              <w:t>20</w:t>
            </w:r>
          </w:p>
        </w:tc>
        <w:tc>
          <w:tcPr>
            <w:tcW w:w="1276" w:type="dxa"/>
          </w:tcPr>
          <w:p w:rsidR="00B11F4F" w:rsidRPr="00900F5E" w:rsidRDefault="00AA7504" w:rsidP="005534F4">
            <w:pPr>
              <w:ind w:left="-111"/>
              <w:jc w:val="center"/>
              <w:rPr>
                <w:rFonts w:ascii="Times New Roman" w:hAnsi="Times New Roman" w:cs="Times New Roman"/>
                <w:sz w:val="24"/>
                <w:szCs w:val="24"/>
              </w:rPr>
            </w:pPr>
            <w:r>
              <w:rPr>
                <w:rFonts w:ascii="Times New Roman" w:hAnsi="Times New Roman" w:cs="Times New Roman"/>
                <w:sz w:val="24"/>
                <w:szCs w:val="24"/>
              </w:rPr>
              <w:t>областной бюджеты</w:t>
            </w:r>
          </w:p>
        </w:tc>
        <w:tc>
          <w:tcPr>
            <w:tcW w:w="1701" w:type="dxa"/>
          </w:tcPr>
          <w:p w:rsidR="00B11F4F" w:rsidRPr="00900F5E" w:rsidRDefault="00AA7504" w:rsidP="00C66BB5">
            <w:pPr>
              <w:ind w:left="-111"/>
              <w:jc w:val="center"/>
              <w:rPr>
                <w:rFonts w:ascii="Times New Roman" w:hAnsi="Times New Roman" w:cs="Times New Roman"/>
                <w:sz w:val="24"/>
                <w:szCs w:val="24"/>
              </w:rPr>
            </w:pPr>
            <w:r>
              <w:rPr>
                <w:rFonts w:ascii="Times New Roman" w:hAnsi="Times New Roman" w:cs="Times New Roman"/>
                <w:sz w:val="24"/>
                <w:szCs w:val="24"/>
              </w:rPr>
              <w:t xml:space="preserve">2 000 </w:t>
            </w:r>
          </w:p>
        </w:tc>
      </w:tr>
      <w:tr w:rsidR="00B11F4F" w:rsidRPr="00900F5E" w:rsidTr="00B11F4F">
        <w:trPr>
          <w:trHeight w:val="361"/>
        </w:trPr>
        <w:tc>
          <w:tcPr>
            <w:tcW w:w="599" w:type="dxa"/>
          </w:tcPr>
          <w:p w:rsidR="00B11F4F" w:rsidRPr="00900F5E" w:rsidRDefault="00B11F4F" w:rsidP="005534F4">
            <w:pPr>
              <w:jc w:val="center"/>
              <w:rPr>
                <w:rFonts w:ascii="Times New Roman" w:hAnsi="Times New Roman" w:cs="Times New Roman"/>
                <w:b/>
                <w:bCs/>
                <w:sz w:val="24"/>
                <w:szCs w:val="24"/>
              </w:rPr>
            </w:pPr>
          </w:p>
        </w:tc>
        <w:tc>
          <w:tcPr>
            <w:tcW w:w="5321" w:type="dxa"/>
          </w:tcPr>
          <w:p w:rsidR="00B11F4F" w:rsidRPr="00900F5E" w:rsidRDefault="00B11F4F" w:rsidP="005534F4">
            <w:pPr>
              <w:rPr>
                <w:rFonts w:ascii="Times New Roman" w:hAnsi="Times New Roman" w:cs="Times New Roman"/>
                <w:b/>
                <w:bCs/>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5534F4">
            <w:pPr>
              <w:ind w:left="-111"/>
              <w:jc w:val="center"/>
              <w:rPr>
                <w:rFonts w:ascii="Times New Roman" w:hAnsi="Times New Roman" w:cs="Times New Roman"/>
                <w:b/>
                <w:sz w:val="24"/>
                <w:szCs w:val="24"/>
              </w:rPr>
            </w:pPr>
          </w:p>
        </w:tc>
        <w:tc>
          <w:tcPr>
            <w:tcW w:w="1276" w:type="dxa"/>
          </w:tcPr>
          <w:p w:rsidR="00B11F4F" w:rsidRPr="00900F5E" w:rsidRDefault="00B11F4F" w:rsidP="005534F4">
            <w:pPr>
              <w:ind w:left="-111"/>
              <w:jc w:val="center"/>
              <w:rPr>
                <w:rFonts w:ascii="Times New Roman" w:hAnsi="Times New Roman" w:cs="Times New Roman"/>
                <w:b/>
                <w:sz w:val="24"/>
                <w:szCs w:val="24"/>
              </w:rPr>
            </w:pPr>
          </w:p>
        </w:tc>
        <w:tc>
          <w:tcPr>
            <w:tcW w:w="1701" w:type="dxa"/>
          </w:tcPr>
          <w:p w:rsidR="00B11F4F" w:rsidRPr="00900F5E" w:rsidRDefault="003A519A" w:rsidP="00C66BB5">
            <w:pPr>
              <w:ind w:left="-111"/>
              <w:jc w:val="center"/>
              <w:rPr>
                <w:rFonts w:ascii="Times New Roman" w:hAnsi="Times New Roman" w:cs="Times New Roman"/>
                <w:b/>
                <w:sz w:val="24"/>
                <w:szCs w:val="24"/>
              </w:rPr>
            </w:pPr>
            <w:r w:rsidRPr="000D17D2">
              <w:rPr>
                <w:rFonts w:ascii="Times New Roman" w:hAnsi="Times New Roman" w:cs="Times New Roman"/>
                <w:b/>
                <w:sz w:val="24"/>
                <w:szCs w:val="24"/>
              </w:rPr>
              <w:t xml:space="preserve">2 200 </w:t>
            </w:r>
          </w:p>
        </w:tc>
      </w:tr>
      <w:tr w:rsidR="00B11F4F" w:rsidRPr="00900F5E" w:rsidTr="0025146F">
        <w:trPr>
          <w:trHeight w:val="429"/>
        </w:trPr>
        <w:tc>
          <w:tcPr>
            <w:tcW w:w="9889" w:type="dxa"/>
            <w:gridSpan w:val="5"/>
          </w:tcPr>
          <w:p w:rsidR="00B11F4F" w:rsidRPr="00900F5E" w:rsidRDefault="00B11F4F" w:rsidP="0025146F">
            <w:pPr>
              <w:rPr>
                <w:rFonts w:ascii="Times New Roman" w:hAnsi="Times New Roman" w:cs="Times New Roman"/>
                <w:b/>
                <w:bCs/>
                <w:sz w:val="24"/>
                <w:szCs w:val="24"/>
              </w:rPr>
            </w:pPr>
            <w:r w:rsidRPr="00900F5E">
              <w:rPr>
                <w:rFonts w:ascii="Times New Roman" w:hAnsi="Times New Roman" w:cs="Times New Roman"/>
                <w:b/>
                <w:bCs/>
                <w:sz w:val="24"/>
                <w:szCs w:val="24"/>
              </w:rPr>
              <w:t xml:space="preserve">                                                </w:t>
            </w:r>
            <w:r>
              <w:rPr>
                <w:rFonts w:ascii="Times New Roman" w:hAnsi="Times New Roman" w:cs="Times New Roman"/>
                <w:b/>
                <w:bCs/>
                <w:sz w:val="24"/>
                <w:szCs w:val="24"/>
              </w:rPr>
              <w:t>3.</w:t>
            </w:r>
            <w:r w:rsidRPr="00900F5E">
              <w:rPr>
                <w:rFonts w:ascii="Times New Roman" w:hAnsi="Times New Roman" w:cs="Times New Roman"/>
                <w:b/>
                <w:bCs/>
                <w:sz w:val="24"/>
                <w:szCs w:val="24"/>
              </w:rPr>
              <w:t xml:space="preserve">  Теплоснабжение</w:t>
            </w:r>
          </w:p>
        </w:tc>
      </w:tr>
      <w:tr w:rsidR="00B11F4F" w:rsidRPr="00900F5E" w:rsidTr="00B11F4F">
        <w:trPr>
          <w:trHeight w:val="717"/>
        </w:trPr>
        <w:tc>
          <w:tcPr>
            <w:tcW w:w="599" w:type="dxa"/>
          </w:tcPr>
          <w:p w:rsidR="00B11F4F" w:rsidRPr="00900F5E" w:rsidRDefault="00B11F4F" w:rsidP="005534F4">
            <w:pPr>
              <w:jc w:val="center"/>
              <w:rPr>
                <w:rFonts w:ascii="Times New Roman" w:hAnsi="Times New Roman" w:cs="Times New Roman"/>
                <w:sz w:val="24"/>
                <w:szCs w:val="24"/>
              </w:rPr>
            </w:pPr>
            <w:r>
              <w:rPr>
                <w:rFonts w:ascii="Times New Roman" w:hAnsi="Times New Roman" w:cs="Times New Roman"/>
                <w:sz w:val="24"/>
                <w:szCs w:val="24"/>
              </w:rPr>
              <w:t>3.1.</w:t>
            </w:r>
          </w:p>
        </w:tc>
        <w:tc>
          <w:tcPr>
            <w:tcW w:w="5321" w:type="dxa"/>
          </w:tcPr>
          <w:p w:rsidR="00B11F4F" w:rsidRPr="00900F5E" w:rsidRDefault="008D48C8" w:rsidP="003C47A4">
            <w:pPr>
              <w:rPr>
                <w:rFonts w:ascii="Times New Roman" w:hAnsi="Times New Roman" w:cs="Times New Roman"/>
                <w:color w:val="FF0000"/>
                <w:sz w:val="24"/>
                <w:szCs w:val="24"/>
              </w:rPr>
            </w:pPr>
            <w:r>
              <w:rPr>
                <w:rFonts w:ascii="Times New Roman" w:hAnsi="Times New Roman" w:cs="Times New Roman"/>
                <w:bCs/>
                <w:sz w:val="24"/>
                <w:szCs w:val="24"/>
              </w:rPr>
              <w:t>Модернизация  котельной с.</w:t>
            </w:r>
            <w:r w:rsidR="00BF4057">
              <w:rPr>
                <w:rFonts w:ascii="Times New Roman" w:hAnsi="Times New Roman" w:cs="Times New Roman"/>
                <w:bCs/>
                <w:sz w:val="24"/>
                <w:szCs w:val="24"/>
              </w:rPr>
              <w:t>Волково</w:t>
            </w:r>
          </w:p>
        </w:tc>
        <w:tc>
          <w:tcPr>
            <w:tcW w:w="992" w:type="dxa"/>
          </w:tcPr>
          <w:p w:rsidR="00B11F4F" w:rsidRPr="00900F5E" w:rsidRDefault="00E27C40"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w:t>
            </w:r>
            <w:r w:rsidR="00BF4057">
              <w:rPr>
                <w:rFonts w:ascii="Times New Roman" w:hAnsi="Times New Roman" w:cs="Times New Roman"/>
                <w:sz w:val="24"/>
                <w:szCs w:val="24"/>
              </w:rPr>
              <w:t>9</w:t>
            </w:r>
          </w:p>
        </w:tc>
        <w:tc>
          <w:tcPr>
            <w:tcW w:w="1276" w:type="dxa"/>
          </w:tcPr>
          <w:p w:rsidR="00B11F4F" w:rsidRPr="00900F5E" w:rsidRDefault="00E27C40" w:rsidP="005534F4">
            <w:pPr>
              <w:ind w:left="-111" w:right="-33"/>
              <w:jc w:val="center"/>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1" w:type="dxa"/>
          </w:tcPr>
          <w:p w:rsidR="00B11F4F" w:rsidRPr="00900F5E" w:rsidRDefault="00E27C40" w:rsidP="00C66BB5">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500 </w:t>
            </w:r>
          </w:p>
        </w:tc>
      </w:tr>
      <w:tr w:rsidR="00B11F4F" w:rsidRPr="00900F5E" w:rsidTr="00B11F4F">
        <w:trPr>
          <w:trHeight w:val="717"/>
        </w:trPr>
        <w:tc>
          <w:tcPr>
            <w:tcW w:w="599" w:type="dxa"/>
          </w:tcPr>
          <w:p w:rsidR="00B11F4F" w:rsidRPr="00900F5E" w:rsidRDefault="00B11F4F" w:rsidP="005534F4">
            <w:pPr>
              <w:jc w:val="center"/>
              <w:rPr>
                <w:rFonts w:ascii="Times New Roman" w:hAnsi="Times New Roman" w:cs="Times New Roman"/>
                <w:sz w:val="24"/>
                <w:szCs w:val="24"/>
              </w:rPr>
            </w:pPr>
          </w:p>
        </w:tc>
        <w:tc>
          <w:tcPr>
            <w:tcW w:w="5321" w:type="dxa"/>
          </w:tcPr>
          <w:p w:rsidR="00B11F4F" w:rsidRPr="00900F5E" w:rsidRDefault="00B11F4F" w:rsidP="005534F4">
            <w:pPr>
              <w:rPr>
                <w:rFonts w:ascii="Times New Roman" w:hAnsi="Times New Roman" w:cs="Times New Roman"/>
                <w:color w:val="FF0000"/>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5534F4">
            <w:pPr>
              <w:ind w:left="-111" w:right="-33"/>
              <w:jc w:val="center"/>
              <w:rPr>
                <w:rFonts w:ascii="Times New Roman" w:hAnsi="Times New Roman" w:cs="Times New Roman"/>
                <w:sz w:val="24"/>
                <w:szCs w:val="24"/>
              </w:rPr>
            </w:pPr>
          </w:p>
        </w:tc>
        <w:tc>
          <w:tcPr>
            <w:tcW w:w="1276" w:type="dxa"/>
          </w:tcPr>
          <w:p w:rsidR="00B11F4F" w:rsidRPr="00900F5E" w:rsidRDefault="00B11F4F" w:rsidP="005534F4">
            <w:pPr>
              <w:ind w:left="-111" w:right="-33"/>
              <w:jc w:val="center"/>
              <w:rPr>
                <w:rFonts w:ascii="Times New Roman" w:hAnsi="Times New Roman" w:cs="Times New Roman"/>
                <w:sz w:val="24"/>
                <w:szCs w:val="24"/>
              </w:rPr>
            </w:pPr>
          </w:p>
        </w:tc>
        <w:tc>
          <w:tcPr>
            <w:tcW w:w="1701" w:type="dxa"/>
          </w:tcPr>
          <w:p w:rsidR="00B11F4F" w:rsidRPr="00E27C40" w:rsidRDefault="00E27C40" w:rsidP="00C66BB5">
            <w:pPr>
              <w:ind w:left="-111" w:right="-33"/>
              <w:jc w:val="center"/>
              <w:rPr>
                <w:rFonts w:ascii="Times New Roman" w:hAnsi="Times New Roman" w:cs="Times New Roman"/>
                <w:b/>
                <w:sz w:val="24"/>
                <w:szCs w:val="24"/>
              </w:rPr>
            </w:pPr>
            <w:r w:rsidRPr="00E27C40">
              <w:rPr>
                <w:rFonts w:ascii="Times New Roman" w:hAnsi="Times New Roman" w:cs="Times New Roman"/>
                <w:b/>
                <w:sz w:val="24"/>
                <w:szCs w:val="24"/>
              </w:rPr>
              <w:t xml:space="preserve">500 </w:t>
            </w:r>
          </w:p>
        </w:tc>
      </w:tr>
      <w:tr w:rsidR="00B11F4F" w:rsidRPr="00900F5E" w:rsidTr="005534F4">
        <w:trPr>
          <w:trHeight w:val="717"/>
        </w:trPr>
        <w:tc>
          <w:tcPr>
            <w:tcW w:w="9889" w:type="dxa"/>
            <w:gridSpan w:val="5"/>
          </w:tcPr>
          <w:p w:rsidR="00B11F4F" w:rsidRPr="00900F5E" w:rsidRDefault="00B11F4F" w:rsidP="005534F4">
            <w:pPr>
              <w:ind w:left="-111" w:right="-33"/>
              <w:jc w:val="center"/>
              <w:rPr>
                <w:rFonts w:ascii="Times New Roman" w:hAnsi="Times New Roman" w:cs="Times New Roman"/>
                <w:b/>
                <w:sz w:val="24"/>
                <w:szCs w:val="24"/>
              </w:rPr>
            </w:pPr>
            <w:r>
              <w:rPr>
                <w:rFonts w:ascii="Times New Roman" w:hAnsi="Times New Roman" w:cs="Times New Roman"/>
                <w:b/>
                <w:sz w:val="24"/>
                <w:szCs w:val="24"/>
              </w:rPr>
              <w:t>4.Э</w:t>
            </w:r>
            <w:r w:rsidRPr="00214DE0">
              <w:rPr>
                <w:rFonts w:ascii="Times New Roman" w:hAnsi="Times New Roman" w:cs="Times New Roman"/>
                <w:b/>
                <w:sz w:val="24"/>
                <w:szCs w:val="24"/>
              </w:rPr>
              <w:t>лектроэнергия</w:t>
            </w:r>
          </w:p>
        </w:tc>
      </w:tr>
      <w:tr w:rsidR="00B11F4F" w:rsidRPr="00900F5E" w:rsidTr="00B11F4F">
        <w:trPr>
          <w:trHeight w:val="717"/>
        </w:trPr>
        <w:tc>
          <w:tcPr>
            <w:tcW w:w="599" w:type="dxa"/>
          </w:tcPr>
          <w:p w:rsidR="00B11F4F" w:rsidRPr="00900F5E" w:rsidRDefault="00B11F4F" w:rsidP="005534F4">
            <w:pPr>
              <w:jc w:val="right"/>
              <w:rPr>
                <w:rFonts w:ascii="Times New Roman" w:hAnsi="Times New Roman" w:cs="Times New Roman"/>
                <w:sz w:val="24"/>
                <w:szCs w:val="24"/>
              </w:rPr>
            </w:pPr>
            <w:r>
              <w:rPr>
                <w:rFonts w:ascii="Times New Roman" w:hAnsi="Times New Roman" w:cs="Times New Roman"/>
                <w:sz w:val="24"/>
                <w:szCs w:val="24"/>
              </w:rPr>
              <w:t>4.1.</w:t>
            </w:r>
          </w:p>
        </w:tc>
        <w:tc>
          <w:tcPr>
            <w:tcW w:w="5321" w:type="dxa"/>
          </w:tcPr>
          <w:p w:rsidR="00B11F4F" w:rsidRPr="00214DE0" w:rsidRDefault="00B11F4F" w:rsidP="005534F4">
            <w:pPr>
              <w:rPr>
                <w:rFonts w:ascii="Times New Roman" w:hAnsi="Times New Roman" w:cs="Times New Roman"/>
                <w:bCs/>
                <w:sz w:val="24"/>
                <w:szCs w:val="24"/>
              </w:rPr>
            </w:pPr>
            <w:r w:rsidRPr="00214DE0">
              <w:rPr>
                <w:rFonts w:ascii="Times New Roman" w:hAnsi="Times New Roman" w:cs="Times New Roman"/>
                <w:bCs/>
                <w:sz w:val="24"/>
                <w:szCs w:val="24"/>
              </w:rPr>
              <w:t>Монтаж и реконструкция сетей наружного освещения с внедрением шкафов управления АСУУО «Гелиос»</w:t>
            </w:r>
          </w:p>
        </w:tc>
        <w:tc>
          <w:tcPr>
            <w:tcW w:w="992" w:type="dxa"/>
          </w:tcPr>
          <w:p w:rsidR="00B11F4F" w:rsidRPr="00B11F4F" w:rsidRDefault="00B11F4F" w:rsidP="005534F4">
            <w:pPr>
              <w:jc w:val="center"/>
              <w:rPr>
                <w:rFonts w:ascii="Times New Roman" w:hAnsi="Times New Roman" w:cs="Times New Roman"/>
                <w:bCs/>
                <w:sz w:val="24"/>
                <w:szCs w:val="24"/>
              </w:rPr>
            </w:pPr>
            <w:r w:rsidRPr="00B11F4F">
              <w:rPr>
                <w:rFonts w:ascii="Times New Roman" w:hAnsi="Times New Roman" w:cs="Times New Roman"/>
                <w:bCs/>
                <w:sz w:val="24"/>
                <w:szCs w:val="24"/>
              </w:rPr>
              <w:t>201</w:t>
            </w:r>
            <w:r w:rsidR="00913ABD">
              <w:rPr>
                <w:rFonts w:ascii="Times New Roman" w:hAnsi="Times New Roman" w:cs="Times New Roman"/>
                <w:bCs/>
                <w:sz w:val="24"/>
                <w:szCs w:val="24"/>
              </w:rPr>
              <w:t>9</w:t>
            </w:r>
          </w:p>
        </w:tc>
        <w:tc>
          <w:tcPr>
            <w:tcW w:w="1276" w:type="dxa"/>
          </w:tcPr>
          <w:p w:rsidR="00B11F4F" w:rsidRPr="00B11F4F" w:rsidRDefault="00B11F4F" w:rsidP="005534F4">
            <w:pPr>
              <w:jc w:val="center"/>
              <w:rPr>
                <w:rFonts w:ascii="Times New Roman" w:hAnsi="Times New Roman" w:cs="Times New Roman"/>
                <w:bCs/>
                <w:sz w:val="24"/>
                <w:szCs w:val="24"/>
              </w:rPr>
            </w:pPr>
            <w:r w:rsidRPr="00B11F4F">
              <w:rPr>
                <w:rFonts w:ascii="Times New Roman" w:hAnsi="Times New Roman" w:cs="Times New Roman"/>
                <w:bCs/>
                <w:sz w:val="24"/>
                <w:szCs w:val="24"/>
              </w:rPr>
              <w:t>Внебюджетные средства</w:t>
            </w:r>
          </w:p>
        </w:tc>
        <w:tc>
          <w:tcPr>
            <w:tcW w:w="1701" w:type="dxa"/>
          </w:tcPr>
          <w:p w:rsidR="00B11F4F" w:rsidRPr="00900F5E" w:rsidRDefault="00B11F4F" w:rsidP="00C66BB5">
            <w:pPr>
              <w:jc w:val="center"/>
              <w:rPr>
                <w:rFonts w:ascii="Times New Roman" w:hAnsi="Times New Roman" w:cs="Times New Roman"/>
                <w:b/>
                <w:bCs/>
                <w:sz w:val="24"/>
                <w:szCs w:val="24"/>
              </w:rPr>
            </w:pPr>
            <w:r>
              <w:rPr>
                <w:rFonts w:ascii="Times New Roman" w:hAnsi="Times New Roman" w:cs="Times New Roman"/>
                <w:b/>
                <w:bCs/>
                <w:sz w:val="24"/>
                <w:szCs w:val="24"/>
              </w:rPr>
              <w:t>500</w:t>
            </w:r>
          </w:p>
        </w:tc>
      </w:tr>
      <w:tr w:rsidR="00B11F4F" w:rsidRPr="00900F5E" w:rsidTr="00B11F4F">
        <w:trPr>
          <w:trHeight w:val="717"/>
        </w:trPr>
        <w:tc>
          <w:tcPr>
            <w:tcW w:w="599" w:type="dxa"/>
          </w:tcPr>
          <w:p w:rsidR="00B11F4F" w:rsidRPr="00900F5E" w:rsidRDefault="00B11F4F" w:rsidP="005534F4">
            <w:pPr>
              <w:jc w:val="right"/>
              <w:rPr>
                <w:rFonts w:ascii="Times New Roman" w:hAnsi="Times New Roman" w:cs="Times New Roman"/>
                <w:sz w:val="24"/>
                <w:szCs w:val="24"/>
              </w:rPr>
            </w:pPr>
            <w:r>
              <w:rPr>
                <w:rFonts w:ascii="Times New Roman" w:hAnsi="Times New Roman" w:cs="Times New Roman"/>
                <w:sz w:val="24"/>
                <w:szCs w:val="24"/>
              </w:rPr>
              <w:t>4.2.</w:t>
            </w:r>
          </w:p>
        </w:tc>
        <w:tc>
          <w:tcPr>
            <w:tcW w:w="5321" w:type="dxa"/>
          </w:tcPr>
          <w:p w:rsidR="00B11F4F" w:rsidRPr="00A177DF" w:rsidRDefault="00B11F4F" w:rsidP="005534F4">
            <w:pPr>
              <w:rPr>
                <w:rFonts w:ascii="Times New Roman" w:hAnsi="Times New Roman" w:cs="Times New Roman"/>
                <w:bCs/>
                <w:sz w:val="24"/>
                <w:szCs w:val="24"/>
              </w:rPr>
            </w:pPr>
            <w:r w:rsidRPr="00A177DF">
              <w:rPr>
                <w:rFonts w:ascii="Times New Roman" w:hAnsi="Times New Roman" w:cs="Times New Roman"/>
                <w:bCs/>
                <w:sz w:val="24"/>
                <w:szCs w:val="24"/>
              </w:rPr>
              <w:t xml:space="preserve">Замена приборов учета </w:t>
            </w:r>
            <w:r>
              <w:rPr>
                <w:rFonts w:ascii="Times New Roman" w:hAnsi="Times New Roman" w:cs="Times New Roman"/>
                <w:bCs/>
                <w:sz w:val="24"/>
                <w:szCs w:val="24"/>
              </w:rPr>
              <w:t>и ЩУНО</w:t>
            </w:r>
          </w:p>
        </w:tc>
        <w:tc>
          <w:tcPr>
            <w:tcW w:w="992" w:type="dxa"/>
          </w:tcPr>
          <w:p w:rsidR="00B11F4F" w:rsidRPr="00B11F4F" w:rsidRDefault="00B11F4F" w:rsidP="005534F4">
            <w:pPr>
              <w:jc w:val="center"/>
              <w:rPr>
                <w:rFonts w:ascii="Times New Roman" w:hAnsi="Times New Roman" w:cs="Times New Roman"/>
                <w:bCs/>
                <w:sz w:val="24"/>
                <w:szCs w:val="24"/>
              </w:rPr>
            </w:pPr>
            <w:r w:rsidRPr="00B11F4F">
              <w:rPr>
                <w:rFonts w:ascii="Times New Roman" w:hAnsi="Times New Roman" w:cs="Times New Roman"/>
                <w:bCs/>
                <w:sz w:val="24"/>
                <w:szCs w:val="24"/>
              </w:rPr>
              <w:t>201</w:t>
            </w:r>
            <w:r w:rsidR="00913ABD">
              <w:rPr>
                <w:rFonts w:ascii="Times New Roman" w:hAnsi="Times New Roman" w:cs="Times New Roman"/>
                <w:bCs/>
                <w:sz w:val="24"/>
                <w:szCs w:val="24"/>
              </w:rPr>
              <w:t>9</w:t>
            </w:r>
          </w:p>
        </w:tc>
        <w:tc>
          <w:tcPr>
            <w:tcW w:w="1276" w:type="dxa"/>
          </w:tcPr>
          <w:p w:rsidR="00B11F4F" w:rsidRPr="00B11F4F" w:rsidRDefault="00B11F4F" w:rsidP="005534F4">
            <w:pPr>
              <w:jc w:val="center"/>
              <w:rPr>
                <w:rFonts w:ascii="Times New Roman" w:hAnsi="Times New Roman" w:cs="Times New Roman"/>
                <w:bCs/>
                <w:sz w:val="24"/>
                <w:szCs w:val="24"/>
              </w:rPr>
            </w:pPr>
            <w:r w:rsidRPr="00B11F4F">
              <w:rPr>
                <w:rFonts w:ascii="Times New Roman" w:hAnsi="Times New Roman" w:cs="Times New Roman"/>
                <w:bCs/>
                <w:sz w:val="24"/>
                <w:szCs w:val="24"/>
              </w:rPr>
              <w:t>Внебюджетные средства</w:t>
            </w:r>
          </w:p>
        </w:tc>
        <w:tc>
          <w:tcPr>
            <w:tcW w:w="1701" w:type="dxa"/>
          </w:tcPr>
          <w:p w:rsidR="00B11F4F" w:rsidRPr="00900F5E" w:rsidRDefault="00B11F4F" w:rsidP="00C66BB5">
            <w:pPr>
              <w:jc w:val="center"/>
              <w:rPr>
                <w:rFonts w:ascii="Times New Roman" w:hAnsi="Times New Roman" w:cs="Times New Roman"/>
                <w:b/>
                <w:bCs/>
                <w:sz w:val="24"/>
                <w:szCs w:val="24"/>
              </w:rPr>
            </w:pPr>
            <w:r>
              <w:rPr>
                <w:rFonts w:ascii="Times New Roman" w:hAnsi="Times New Roman" w:cs="Times New Roman"/>
                <w:b/>
                <w:bCs/>
                <w:sz w:val="24"/>
                <w:szCs w:val="24"/>
              </w:rPr>
              <w:t>665</w:t>
            </w:r>
          </w:p>
        </w:tc>
      </w:tr>
      <w:tr w:rsidR="00B11F4F" w:rsidRPr="00900F5E" w:rsidTr="00B11F4F">
        <w:trPr>
          <w:trHeight w:val="717"/>
        </w:trPr>
        <w:tc>
          <w:tcPr>
            <w:tcW w:w="599" w:type="dxa"/>
          </w:tcPr>
          <w:p w:rsidR="00B11F4F" w:rsidRDefault="00B11F4F" w:rsidP="005534F4">
            <w:pPr>
              <w:jc w:val="right"/>
              <w:rPr>
                <w:rFonts w:ascii="Times New Roman" w:hAnsi="Times New Roman" w:cs="Times New Roman"/>
                <w:sz w:val="24"/>
                <w:szCs w:val="24"/>
              </w:rPr>
            </w:pPr>
          </w:p>
        </w:tc>
        <w:tc>
          <w:tcPr>
            <w:tcW w:w="5321" w:type="dxa"/>
          </w:tcPr>
          <w:p w:rsidR="00B11F4F" w:rsidRPr="00B07A1F" w:rsidRDefault="00B11F4F" w:rsidP="005534F4">
            <w:pPr>
              <w:rPr>
                <w:rFonts w:ascii="Times New Roman" w:hAnsi="Times New Roman" w:cs="Times New Roman"/>
                <w:b/>
                <w:bCs/>
                <w:sz w:val="24"/>
                <w:szCs w:val="24"/>
              </w:rPr>
            </w:pPr>
            <w:r w:rsidRPr="00B07A1F">
              <w:rPr>
                <w:rFonts w:ascii="Times New Roman" w:hAnsi="Times New Roman" w:cs="Times New Roman"/>
                <w:b/>
                <w:bCs/>
                <w:sz w:val="24"/>
                <w:szCs w:val="24"/>
              </w:rPr>
              <w:t>ИТОГО</w:t>
            </w:r>
          </w:p>
        </w:tc>
        <w:tc>
          <w:tcPr>
            <w:tcW w:w="992" w:type="dxa"/>
          </w:tcPr>
          <w:p w:rsidR="00B11F4F" w:rsidRPr="00B11F4F" w:rsidRDefault="00B11F4F" w:rsidP="005534F4">
            <w:pPr>
              <w:jc w:val="center"/>
              <w:rPr>
                <w:rFonts w:ascii="Times New Roman" w:hAnsi="Times New Roman" w:cs="Times New Roman"/>
                <w:bCs/>
                <w:sz w:val="24"/>
                <w:szCs w:val="24"/>
              </w:rPr>
            </w:pPr>
          </w:p>
        </w:tc>
        <w:tc>
          <w:tcPr>
            <w:tcW w:w="1276" w:type="dxa"/>
          </w:tcPr>
          <w:p w:rsidR="00B11F4F" w:rsidRPr="00B11F4F" w:rsidRDefault="00B11F4F" w:rsidP="005534F4">
            <w:pPr>
              <w:jc w:val="center"/>
              <w:rPr>
                <w:rFonts w:ascii="Times New Roman" w:hAnsi="Times New Roman" w:cs="Times New Roman"/>
                <w:bCs/>
                <w:sz w:val="24"/>
                <w:szCs w:val="24"/>
              </w:rPr>
            </w:pPr>
          </w:p>
        </w:tc>
        <w:tc>
          <w:tcPr>
            <w:tcW w:w="1701" w:type="dxa"/>
          </w:tcPr>
          <w:p w:rsidR="00B11F4F" w:rsidRDefault="00B11F4F" w:rsidP="00C66BB5">
            <w:pPr>
              <w:jc w:val="center"/>
              <w:rPr>
                <w:rFonts w:ascii="Times New Roman" w:hAnsi="Times New Roman" w:cs="Times New Roman"/>
                <w:b/>
                <w:bCs/>
                <w:sz w:val="24"/>
                <w:szCs w:val="24"/>
              </w:rPr>
            </w:pPr>
            <w:r>
              <w:rPr>
                <w:rFonts w:ascii="Times New Roman" w:hAnsi="Times New Roman" w:cs="Times New Roman"/>
                <w:b/>
                <w:bCs/>
                <w:sz w:val="24"/>
                <w:szCs w:val="24"/>
              </w:rPr>
              <w:t>1165</w:t>
            </w:r>
          </w:p>
        </w:tc>
      </w:tr>
      <w:tr w:rsidR="00C91850" w:rsidRPr="00900F5E" w:rsidTr="00B11F4F">
        <w:trPr>
          <w:trHeight w:val="717"/>
        </w:trPr>
        <w:tc>
          <w:tcPr>
            <w:tcW w:w="599" w:type="dxa"/>
          </w:tcPr>
          <w:p w:rsidR="00C91850" w:rsidRDefault="00C91850" w:rsidP="005534F4">
            <w:pPr>
              <w:jc w:val="right"/>
              <w:rPr>
                <w:rFonts w:ascii="Times New Roman" w:hAnsi="Times New Roman" w:cs="Times New Roman"/>
                <w:sz w:val="24"/>
                <w:szCs w:val="24"/>
              </w:rPr>
            </w:pPr>
          </w:p>
        </w:tc>
        <w:tc>
          <w:tcPr>
            <w:tcW w:w="5321" w:type="dxa"/>
          </w:tcPr>
          <w:p w:rsidR="00C91850" w:rsidRPr="00B07A1F" w:rsidRDefault="00C91850" w:rsidP="005534F4">
            <w:pPr>
              <w:rPr>
                <w:rFonts w:ascii="Times New Roman" w:hAnsi="Times New Roman" w:cs="Times New Roman"/>
                <w:b/>
                <w:bCs/>
                <w:sz w:val="24"/>
                <w:szCs w:val="24"/>
              </w:rPr>
            </w:pPr>
            <w:r>
              <w:rPr>
                <w:rFonts w:ascii="Times New Roman" w:hAnsi="Times New Roman" w:cs="Times New Roman"/>
                <w:b/>
                <w:bCs/>
                <w:sz w:val="24"/>
                <w:szCs w:val="24"/>
              </w:rPr>
              <w:t>ВСЕГО:</w:t>
            </w:r>
          </w:p>
        </w:tc>
        <w:tc>
          <w:tcPr>
            <w:tcW w:w="992" w:type="dxa"/>
          </w:tcPr>
          <w:p w:rsidR="00C91850" w:rsidRPr="00B11F4F" w:rsidRDefault="00C91850" w:rsidP="005534F4">
            <w:pPr>
              <w:jc w:val="center"/>
              <w:rPr>
                <w:rFonts w:ascii="Times New Roman" w:hAnsi="Times New Roman" w:cs="Times New Roman"/>
                <w:bCs/>
                <w:sz w:val="24"/>
                <w:szCs w:val="24"/>
              </w:rPr>
            </w:pPr>
          </w:p>
        </w:tc>
        <w:tc>
          <w:tcPr>
            <w:tcW w:w="1276" w:type="dxa"/>
          </w:tcPr>
          <w:p w:rsidR="00C91850" w:rsidRPr="00B11F4F" w:rsidRDefault="00C91850" w:rsidP="005534F4">
            <w:pPr>
              <w:jc w:val="center"/>
              <w:rPr>
                <w:rFonts w:ascii="Times New Roman" w:hAnsi="Times New Roman" w:cs="Times New Roman"/>
                <w:bCs/>
                <w:sz w:val="24"/>
                <w:szCs w:val="24"/>
              </w:rPr>
            </w:pPr>
          </w:p>
        </w:tc>
        <w:tc>
          <w:tcPr>
            <w:tcW w:w="1701" w:type="dxa"/>
          </w:tcPr>
          <w:p w:rsidR="00C91850" w:rsidRDefault="00C66BB5" w:rsidP="00C66BB5">
            <w:pPr>
              <w:jc w:val="center"/>
              <w:rPr>
                <w:rFonts w:ascii="Times New Roman" w:hAnsi="Times New Roman" w:cs="Times New Roman"/>
                <w:b/>
                <w:bCs/>
                <w:sz w:val="24"/>
                <w:szCs w:val="24"/>
              </w:rPr>
            </w:pPr>
            <w:r>
              <w:rPr>
                <w:rFonts w:ascii="Times New Roman" w:hAnsi="Times New Roman" w:cs="Times New Roman"/>
                <w:b/>
                <w:bCs/>
                <w:sz w:val="24"/>
                <w:szCs w:val="24"/>
              </w:rPr>
              <w:t>37815</w:t>
            </w:r>
            <w:r w:rsidR="00C91850">
              <w:rPr>
                <w:rFonts w:ascii="Times New Roman" w:hAnsi="Times New Roman" w:cs="Times New Roman"/>
                <w:b/>
                <w:bCs/>
                <w:sz w:val="24"/>
                <w:szCs w:val="24"/>
              </w:rPr>
              <w:t xml:space="preserve"> </w:t>
            </w:r>
          </w:p>
        </w:tc>
      </w:tr>
    </w:tbl>
    <w:p w:rsidR="00E00A8B" w:rsidRDefault="00E00A8B" w:rsidP="00E00A8B">
      <w:pPr>
        <w:pStyle w:val="2"/>
        <w:keepNext/>
        <w:spacing w:before="0" w:beforeAutospacing="0" w:after="0" w:afterAutospacing="0"/>
      </w:pPr>
      <w:bookmarkStart w:id="13" w:name="_Toc220749725"/>
      <w:bookmarkStart w:id="14" w:name="_Toc220824794"/>
    </w:p>
    <w:p w:rsidR="00E00A8B" w:rsidRPr="00097A03" w:rsidRDefault="00E00A8B" w:rsidP="00097A03">
      <w:pPr>
        <w:pStyle w:val="a6"/>
        <w:jc w:val="both"/>
        <w:rPr>
          <w:b/>
          <w:i/>
          <w:sz w:val="28"/>
          <w:szCs w:val="28"/>
        </w:rPr>
      </w:pPr>
      <w:r w:rsidRPr="00097A03">
        <w:rPr>
          <w:b/>
          <w:sz w:val="28"/>
          <w:szCs w:val="28"/>
        </w:rPr>
        <w:t>Определение эффекта от реализации мероприятий по развитию и модернизации систем коммунальной инфраструктуры</w:t>
      </w:r>
      <w:bookmarkEnd w:id="13"/>
      <w:bookmarkEnd w:id="14"/>
    </w:p>
    <w:p w:rsidR="00E00A8B" w:rsidRPr="00097A03" w:rsidRDefault="00E00A8B" w:rsidP="00097A03">
      <w:pPr>
        <w:pStyle w:val="a6"/>
        <w:ind w:firstLine="709"/>
        <w:jc w:val="both"/>
        <w:rPr>
          <w:sz w:val="28"/>
          <w:szCs w:val="28"/>
        </w:rPr>
      </w:pPr>
      <w:bookmarkStart w:id="15" w:name="_Toc220824795"/>
      <w:r w:rsidRPr="00097A03">
        <w:rPr>
          <w:sz w:val="28"/>
          <w:szCs w:val="28"/>
        </w:rPr>
        <w:t xml:space="preserve">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w:t>
      </w:r>
      <w:r w:rsidR="003C47A4" w:rsidRPr="00097A03">
        <w:rPr>
          <w:sz w:val="28"/>
          <w:szCs w:val="28"/>
        </w:rPr>
        <w:t>Огибнянского</w:t>
      </w:r>
      <w:r w:rsidRPr="00097A03">
        <w:rPr>
          <w:sz w:val="28"/>
          <w:szCs w:val="28"/>
        </w:rPr>
        <w:t xml:space="preserve"> сельского поселения коммунальными услугами.</w:t>
      </w:r>
      <w:bookmarkEnd w:id="15"/>
      <w:r w:rsidRPr="00097A03">
        <w:rPr>
          <w:sz w:val="28"/>
          <w:szCs w:val="28"/>
        </w:rPr>
        <w:t xml:space="preserve"> </w:t>
      </w:r>
    </w:p>
    <w:p w:rsidR="00E00A8B" w:rsidRPr="00097A03" w:rsidRDefault="00E00A8B" w:rsidP="00097A03">
      <w:pPr>
        <w:pStyle w:val="a6"/>
        <w:ind w:firstLine="709"/>
        <w:jc w:val="both"/>
        <w:rPr>
          <w:sz w:val="28"/>
          <w:szCs w:val="28"/>
        </w:rPr>
      </w:pPr>
      <w:bookmarkStart w:id="16" w:name="_Toc220824796"/>
      <w:r w:rsidRPr="00097A03">
        <w:rPr>
          <w:sz w:val="28"/>
          <w:szCs w:val="28"/>
        </w:rPr>
        <w:t>Так, модернизация системы теплоснабжения снизит уровень износа оборудования, а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w:t>
      </w:r>
      <w:bookmarkEnd w:id="16"/>
      <w:r w:rsidRPr="00097A03">
        <w:rPr>
          <w:sz w:val="28"/>
          <w:szCs w:val="28"/>
        </w:rPr>
        <w:t xml:space="preserve"> </w:t>
      </w:r>
    </w:p>
    <w:p w:rsidR="00E00A8B" w:rsidRPr="00097A03" w:rsidRDefault="00E00A8B" w:rsidP="00097A03">
      <w:pPr>
        <w:pStyle w:val="a6"/>
        <w:ind w:firstLine="709"/>
        <w:jc w:val="both"/>
        <w:rPr>
          <w:sz w:val="28"/>
          <w:szCs w:val="28"/>
        </w:rPr>
      </w:pPr>
      <w:bookmarkStart w:id="17" w:name="_Toc220824798"/>
      <w:r w:rsidRPr="00097A03">
        <w:rPr>
          <w:sz w:val="28"/>
          <w:szCs w:val="28"/>
        </w:rPr>
        <w:t>Реализация мероприятий по модернизации и развитию системы теплоснабжения позволит:</w:t>
      </w:r>
      <w:bookmarkEnd w:id="17"/>
      <w:r w:rsidRPr="00097A03">
        <w:rPr>
          <w:sz w:val="28"/>
          <w:szCs w:val="28"/>
        </w:rPr>
        <w:t xml:space="preserve"> </w:t>
      </w:r>
    </w:p>
    <w:p w:rsidR="00E00A8B" w:rsidRPr="00097A03" w:rsidRDefault="00097A03" w:rsidP="00097A03">
      <w:pPr>
        <w:pStyle w:val="a6"/>
        <w:jc w:val="both"/>
        <w:rPr>
          <w:bCs/>
          <w:sz w:val="28"/>
          <w:szCs w:val="28"/>
        </w:rPr>
      </w:pPr>
      <w:r>
        <w:rPr>
          <w:bCs/>
          <w:sz w:val="28"/>
          <w:szCs w:val="28"/>
        </w:rPr>
        <w:t xml:space="preserve">- </w:t>
      </w:r>
      <w:r w:rsidR="00E00A8B" w:rsidRPr="00097A03">
        <w:rPr>
          <w:bCs/>
          <w:sz w:val="28"/>
          <w:szCs w:val="28"/>
        </w:rPr>
        <w:t xml:space="preserve">обеспечить достаточный уровень тепловой энергии с определенными характеристиками; </w:t>
      </w:r>
    </w:p>
    <w:p w:rsidR="00E00A8B" w:rsidRPr="00097A03" w:rsidRDefault="00097A03" w:rsidP="00097A03">
      <w:pPr>
        <w:pStyle w:val="a6"/>
        <w:jc w:val="both"/>
        <w:rPr>
          <w:bCs/>
          <w:sz w:val="28"/>
          <w:szCs w:val="28"/>
        </w:rPr>
      </w:pPr>
      <w:r>
        <w:rPr>
          <w:bCs/>
          <w:sz w:val="28"/>
          <w:szCs w:val="28"/>
        </w:rPr>
        <w:t xml:space="preserve">- </w:t>
      </w:r>
      <w:r w:rsidR="00E00A8B" w:rsidRPr="00097A03">
        <w:rPr>
          <w:bCs/>
          <w:sz w:val="28"/>
          <w:szCs w:val="28"/>
        </w:rPr>
        <w:t xml:space="preserve">обеспечить непрерывность подачи тепловой энергии; </w:t>
      </w:r>
    </w:p>
    <w:p w:rsidR="00E00A8B" w:rsidRPr="00097A03" w:rsidRDefault="00097A03" w:rsidP="00097A03">
      <w:pPr>
        <w:pStyle w:val="a6"/>
        <w:jc w:val="both"/>
        <w:rPr>
          <w:bCs/>
          <w:sz w:val="28"/>
          <w:szCs w:val="28"/>
        </w:rPr>
      </w:pPr>
      <w:r>
        <w:rPr>
          <w:bCs/>
          <w:sz w:val="28"/>
          <w:szCs w:val="28"/>
        </w:rPr>
        <w:t xml:space="preserve">- </w:t>
      </w:r>
      <w:r w:rsidR="00E00A8B" w:rsidRPr="00097A03">
        <w:rPr>
          <w:bCs/>
          <w:sz w:val="28"/>
          <w:szCs w:val="28"/>
        </w:rPr>
        <w:t>обеспечить возможность подключения новых потребителей путем увеличения пропускной способности системы магистральных тепловых сетей;</w:t>
      </w:r>
    </w:p>
    <w:p w:rsidR="00E00A8B" w:rsidRPr="00097A03" w:rsidRDefault="00097A03" w:rsidP="00097A03">
      <w:pPr>
        <w:pStyle w:val="a6"/>
        <w:jc w:val="both"/>
        <w:rPr>
          <w:bCs/>
          <w:sz w:val="28"/>
          <w:szCs w:val="28"/>
        </w:rPr>
      </w:pPr>
      <w:r>
        <w:rPr>
          <w:bCs/>
          <w:sz w:val="28"/>
          <w:szCs w:val="28"/>
        </w:rPr>
        <w:t xml:space="preserve">- </w:t>
      </w:r>
      <w:r w:rsidR="00E00A8B" w:rsidRPr="00097A03">
        <w:rPr>
          <w:bCs/>
          <w:sz w:val="28"/>
          <w:szCs w:val="28"/>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E00A8B" w:rsidRPr="00097A03" w:rsidRDefault="00097A03" w:rsidP="00097A03">
      <w:pPr>
        <w:pStyle w:val="a6"/>
        <w:jc w:val="both"/>
        <w:rPr>
          <w:bCs/>
          <w:sz w:val="28"/>
          <w:szCs w:val="28"/>
        </w:rPr>
      </w:pPr>
      <w:r>
        <w:rPr>
          <w:bCs/>
          <w:sz w:val="28"/>
          <w:szCs w:val="28"/>
        </w:rPr>
        <w:t xml:space="preserve">- </w:t>
      </w:r>
      <w:r w:rsidR="00E00A8B" w:rsidRPr="00097A03">
        <w:rPr>
          <w:bCs/>
          <w:sz w:val="28"/>
          <w:szCs w:val="28"/>
        </w:rPr>
        <w:t>увеличить уровень инвестиционной привлекательности отрасли;</w:t>
      </w:r>
    </w:p>
    <w:p w:rsidR="008F316F" w:rsidRPr="00097A03" w:rsidRDefault="00097A03" w:rsidP="00097A03">
      <w:pPr>
        <w:pStyle w:val="a6"/>
        <w:jc w:val="both"/>
        <w:rPr>
          <w:bCs/>
          <w:sz w:val="28"/>
          <w:szCs w:val="28"/>
        </w:rPr>
      </w:pPr>
      <w:r>
        <w:rPr>
          <w:bCs/>
          <w:sz w:val="28"/>
          <w:szCs w:val="28"/>
        </w:rPr>
        <w:t xml:space="preserve">- </w:t>
      </w:r>
      <w:r w:rsidR="00E00A8B" w:rsidRPr="00097A03">
        <w:rPr>
          <w:bCs/>
          <w:sz w:val="28"/>
          <w:szCs w:val="28"/>
        </w:rPr>
        <w:t>сократить затраты на проведение ремонтных работ на тепловых сетях и т. д.</w:t>
      </w:r>
      <w:bookmarkStart w:id="18" w:name="_Toc220824799"/>
    </w:p>
    <w:p w:rsidR="008F316F" w:rsidRPr="00097A03" w:rsidRDefault="00E00A8B" w:rsidP="00097A03">
      <w:pPr>
        <w:pStyle w:val="a6"/>
        <w:ind w:firstLine="709"/>
        <w:jc w:val="both"/>
        <w:rPr>
          <w:sz w:val="28"/>
          <w:szCs w:val="28"/>
        </w:rPr>
      </w:pPr>
      <w:r w:rsidRPr="00097A03">
        <w:rPr>
          <w:sz w:val="28"/>
          <w:szCs w:val="28"/>
        </w:rPr>
        <w:t xml:space="preserve">Реализация программных мероприятий по развитию и модернизации системы водоснабжения и водоотведения </w:t>
      </w:r>
      <w:r w:rsidR="003C47A4" w:rsidRPr="00097A03">
        <w:rPr>
          <w:sz w:val="28"/>
          <w:szCs w:val="28"/>
        </w:rPr>
        <w:t>Огибнянского</w:t>
      </w:r>
      <w:r w:rsidRPr="00097A03">
        <w:rPr>
          <w:sz w:val="28"/>
          <w:szCs w:val="28"/>
        </w:rPr>
        <w:t xml:space="preserve"> сельского поселения позволит</w:t>
      </w:r>
      <w:r w:rsidR="008F316F" w:rsidRPr="00097A03">
        <w:rPr>
          <w:sz w:val="28"/>
          <w:szCs w:val="28"/>
        </w:rPr>
        <w:t>:</w:t>
      </w:r>
    </w:p>
    <w:p w:rsidR="00E00A8B" w:rsidRPr="00097A03" w:rsidRDefault="008F316F" w:rsidP="00097A03">
      <w:pPr>
        <w:pStyle w:val="a6"/>
        <w:jc w:val="both"/>
        <w:rPr>
          <w:sz w:val="28"/>
          <w:szCs w:val="28"/>
        </w:rPr>
      </w:pPr>
      <w:r>
        <w:t xml:space="preserve">        </w:t>
      </w:r>
      <w:r w:rsidRPr="00097A03">
        <w:rPr>
          <w:sz w:val="28"/>
          <w:szCs w:val="28"/>
        </w:rPr>
        <w:t>-</w:t>
      </w:r>
      <w:r w:rsidR="00E00A8B" w:rsidRPr="00097A03">
        <w:rPr>
          <w:sz w:val="28"/>
          <w:szCs w:val="28"/>
        </w:rPr>
        <w:t xml:space="preserve"> улучшить условия и уровень жизни жителей </w:t>
      </w:r>
      <w:r w:rsidRPr="00097A03">
        <w:rPr>
          <w:sz w:val="28"/>
          <w:szCs w:val="28"/>
        </w:rPr>
        <w:t>поселения</w:t>
      </w:r>
      <w:r w:rsidR="00E00A8B" w:rsidRPr="00097A03">
        <w:rPr>
          <w:sz w:val="28"/>
          <w:szCs w:val="28"/>
        </w:rPr>
        <w:t>.</w:t>
      </w:r>
      <w:bookmarkEnd w:id="18"/>
      <w:r w:rsidR="00E00A8B" w:rsidRPr="00097A03">
        <w:rPr>
          <w:sz w:val="28"/>
          <w:szCs w:val="28"/>
        </w:rPr>
        <w:t xml:space="preserve"> </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 xml:space="preserve">обеспечить централизованным водоснабжением территории </w:t>
      </w:r>
      <w:r w:rsidR="008F316F" w:rsidRPr="00097A03">
        <w:rPr>
          <w:sz w:val="28"/>
          <w:szCs w:val="28"/>
        </w:rPr>
        <w:t>всей территории поселения</w:t>
      </w:r>
      <w:r w:rsidR="00E00A8B" w:rsidRPr="00097A03">
        <w:rPr>
          <w:sz w:val="28"/>
          <w:szCs w:val="28"/>
        </w:rPr>
        <w:t>;</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улучшить качественные показатели питьевой воды;</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 xml:space="preserve">обеспечить бесперебойное водоснабжение </w:t>
      </w:r>
      <w:r w:rsidR="008F316F" w:rsidRPr="00097A03">
        <w:rPr>
          <w:sz w:val="28"/>
          <w:szCs w:val="28"/>
        </w:rPr>
        <w:t>поселения</w:t>
      </w:r>
      <w:r w:rsidR="00E00A8B" w:rsidRPr="00097A03">
        <w:rPr>
          <w:sz w:val="28"/>
          <w:szCs w:val="28"/>
        </w:rPr>
        <w:t>;</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увеличить количество потребителей услуг, а также объем сбора средств за предоставленные услуги;</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улучшить показатели очистки сточных вод;</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сократить удельные расходы на энергию и другие эксплутационные расходы;</w:t>
      </w:r>
    </w:p>
    <w:p w:rsidR="00E00A8B" w:rsidRPr="00097A03" w:rsidRDefault="00097A03" w:rsidP="00097A03">
      <w:pPr>
        <w:pStyle w:val="a6"/>
        <w:jc w:val="both"/>
        <w:rPr>
          <w:sz w:val="28"/>
          <w:szCs w:val="28"/>
        </w:rPr>
      </w:pPr>
      <w:r>
        <w:rPr>
          <w:sz w:val="28"/>
          <w:szCs w:val="28"/>
        </w:rPr>
        <w:t xml:space="preserve">- </w:t>
      </w:r>
      <w:r w:rsidR="00E00A8B" w:rsidRPr="00097A03">
        <w:rPr>
          <w:sz w:val="28"/>
          <w:szCs w:val="28"/>
        </w:rPr>
        <w:t>увеличить количество потребителей услуг, а также объем сбора средств за предоставленные услуги;</w:t>
      </w:r>
    </w:p>
    <w:p w:rsidR="00E00A8B" w:rsidRPr="00097A03" w:rsidRDefault="00E00A8B" w:rsidP="00097A03">
      <w:pPr>
        <w:pStyle w:val="a6"/>
        <w:jc w:val="center"/>
        <w:rPr>
          <w:b/>
          <w:sz w:val="28"/>
          <w:szCs w:val="28"/>
        </w:rPr>
      </w:pPr>
      <w:r w:rsidRPr="00097A03">
        <w:rPr>
          <w:b/>
          <w:sz w:val="28"/>
          <w:szCs w:val="28"/>
        </w:rPr>
        <w:t xml:space="preserve">Таким образом, реализация мероприятий по модернизации и развитию коммунальной инфраструктуры </w:t>
      </w:r>
      <w:r w:rsidR="003C47A4" w:rsidRPr="00097A03">
        <w:rPr>
          <w:b/>
          <w:bCs/>
          <w:sz w:val="28"/>
          <w:szCs w:val="28"/>
        </w:rPr>
        <w:t>Огибнянского</w:t>
      </w:r>
      <w:r w:rsidRPr="00097A03">
        <w:rPr>
          <w:b/>
          <w:bCs/>
          <w:sz w:val="28"/>
          <w:szCs w:val="28"/>
        </w:rPr>
        <w:t xml:space="preserve"> сельского поселения</w:t>
      </w:r>
      <w:r w:rsidRPr="00097A03">
        <w:rPr>
          <w:b/>
          <w:sz w:val="28"/>
          <w:szCs w:val="28"/>
        </w:rPr>
        <w:t xml:space="preserve"> актуальна и необходима.</w:t>
      </w:r>
    </w:p>
    <w:p w:rsidR="00E00A8B" w:rsidRPr="00097A03" w:rsidRDefault="00E00A8B" w:rsidP="00E00A8B">
      <w:pPr>
        <w:rPr>
          <w:rFonts w:ascii="Times New Roman" w:hAnsi="Times New Roman" w:cs="Times New Roman"/>
          <w:b/>
          <w:sz w:val="28"/>
          <w:szCs w:val="28"/>
        </w:rPr>
      </w:pPr>
      <w:r w:rsidRPr="00097A03">
        <w:rPr>
          <w:rFonts w:ascii="Times New Roman" w:hAnsi="Times New Roman" w:cs="Times New Roman"/>
          <w:b/>
          <w:sz w:val="28"/>
          <w:szCs w:val="28"/>
          <w:lang w:val="en-US"/>
        </w:rPr>
        <w:t>VII</w:t>
      </w:r>
      <w:r w:rsidRPr="00097A03">
        <w:rPr>
          <w:rFonts w:ascii="Times New Roman" w:hAnsi="Times New Roman" w:cs="Times New Roman"/>
          <w:b/>
          <w:sz w:val="28"/>
          <w:szCs w:val="28"/>
        </w:rPr>
        <w:t>. Управление программой</w:t>
      </w:r>
    </w:p>
    <w:p w:rsidR="00E00A8B" w:rsidRPr="00097A03" w:rsidRDefault="00E00A8B" w:rsidP="00097A03">
      <w:pPr>
        <w:pStyle w:val="a6"/>
        <w:rPr>
          <w:sz w:val="28"/>
          <w:szCs w:val="28"/>
        </w:rPr>
      </w:pPr>
      <w:r w:rsidRPr="00097A03">
        <w:rPr>
          <w:sz w:val="28"/>
          <w:szCs w:val="28"/>
        </w:rPr>
        <w:t xml:space="preserve">7.1.Ответственный за реализацию программы:  </w:t>
      </w:r>
    </w:p>
    <w:p w:rsidR="00E00A8B" w:rsidRPr="00097A03" w:rsidRDefault="00097A03" w:rsidP="00097A03">
      <w:pPr>
        <w:pStyle w:val="a6"/>
        <w:rPr>
          <w:sz w:val="28"/>
          <w:szCs w:val="28"/>
        </w:rPr>
      </w:pPr>
      <w:r>
        <w:rPr>
          <w:sz w:val="28"/>
          <w:szCs w:val="28"/>
        </w:rPr>
        <w:t xml:space="preserve">- </w:t>
      </w:r>
      <w:r w:rsidR="00E00A8B" w:rsidRPr="00097A03">
        <w:rPr>
          <w:sz w:val="28"/>
          <w:szCs w:val="28"/>
        </w:rPr>
        <w:t xml:space="preserve">глава администрации </w:t>
      </w:r>
      <w:r w:rsidR="003C47A4" w:rsidRPr="00097A03">
        <w:rPr>
          <w:sz w:val="28"/>
          <w:szCs w:val="28"/>
        </w:rPr>
        <w:t xml:space="preserve">Огибнянского </w:t>
      </w:r>
      <w:r w:rsidR="00E00A8B" w:rsidRPr="00097A03">
        <w:rPr>
          <w:sz w:val="28"/>
          <w:szCs w:val="28"/>
        </w:rPr>
        <w:t xml:space="preserve"> сельского поселения  </w:t>
      </w:r>
      <w:r w:rsidR="003C47A4" w:rsidRPr="00097A03">
        <w:rPr>
          <w:sz w:val="28"/>
          <w:szCs w:val="28"/>
        </w:rPr>
        <w:t>Калинин Е.И.</w:t>
      </w:r>
      <w:r w:rsidR="00E00A8B" w:rsidRPr="00097A03">
        <w:rPr>
          <w:sz w:val="28"/>
          <w:szCs w:val="28"/>
        </w:rPr>
        <w:t xml:space="preserve"> </w:t>
      </w:r>
    </w:p>
    <w:p w:rsidR="00E00A8B" w:rsidRPr="00097A03" w:rsidRDefault="00097A03" w:rsidP="00097A03">
      <w:pPr>
        <w:pStyle w:val="a6"/>
        <w:rPr>
          <w:sz w:val="28"/>
          <w:szCs w:val="28"/>
        </w:rPr>
      </w:pPr>
      <w:r>
        <w:rPr>
          <w:sz w:val="28"/>
          <w:szCs w:val="28"/>
        </w:rPr>
        <w:t xml:space="preserve">- </w:t>
      </w:r>
      <w:r w:rsidR="00E00A8B" w:rsidRPr="00097A03">
        <w:rPr>
          <w:sz w:val="28"/>
          <w:szCs w:val="28"/>
        </w:rPr>
        <w:t>Начальник управления строительства, транспорта, связи и ЖКХ  Латышев С.А.</w:t>
      </w:r>
    </w:p>
    <w:p w:rsidR="00E00A8B" w:rsidRPr="00097A03" w:rsidRDefault="00E00A8B" w:rsidP="00097A03">
      <w:pPr>
        <w:pStyle w:val="a6"/>
        <w:rPr>
          <w:sz w:val="28"/>
          <w:szCs w:val="28"/>
        </w:rPr>
      </w:pPr>
      <w:r w:rsidRPr="00097A03">
        <w:rPr>
          <w:sz w:val="28"/>
          <w:szCs w:val="28"/>
        </w:rPr>
        <w:t>7.2.Порядок и сроки корректировки программы – ежегодно</w:t>
      </w:r>
    </w:p>
    <w:p w:rsidR="00E00A8B" w:rsidRPr="00097A03" w:rsidRDefault="00E00A8B" w:rsidP="00097A03">
      <w:pPr>
        <w:pStyle w:val="a6"/>
        <w:jc w:val="both"/>
        <w:rPr>
          <w:sz w:val="28"/>
          <w:szCs w:val="28"/>
        </w:rPr>
      </w:pPr>
      <w:r w:rsidRPr="00097A03">
        <w:t>7.3.Порядок предоставления отчетности – квартальная, полугодовая, годовая</w:t>
      </w:r>
      <w:r w:rsidR="00097A03" w:rsidRPr="00097A03">
        <w:rPr>
          <w:sz w:val="28"/>
          <w:szCs w:val="28"/>
        </w:rPr>
        <w:tab/>
      </w:r>
    </w:p>
    <w:p w:rsidR="00D73CA4" w:rsidRPr="00097A03" w:rsidRDefault="00E00A8B" w:rsidP="00097A03">
      <w:pPr>
        <w:pStyle w:val="a6"/>
        <w:jc w:val="both"/>
        <w:rPr>
          <w:sz w:val="28"/>
          <w:szCs w:val="28"/>
        </w:rPr>
      </w:pPr>
      <w:r w:rsidRPr="00097A03">
        <w:rPr>
          <w:sz w:val="28"/>
          <w:szCs w:val="28"/>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D73CA4" w:rsidRPr="00097A03" w:rsidRDefault="00D73CA4" w:rsidP="00097A03">
      <w:pPr>
        <w:pStyle w:val="a6"/>
        <w:jc w:val="both"/>
        <w:rPr>
          <w:b/>
          <w:bCs/>
          <w:color w:val="FF0000"/>
          <w:sz w:val="28"/>
          <w:szCs w:val="28"/>
        </w:rPr>
      </w:pPr>
    </w:p>
    <w:sectPr w:rsidR="00D73CA4" w:rsidRPr="00097A03"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95" w:rsidRDefault="006D7D95" w:rsidP="009857D7">
      <w:pPr>
        <w:spacing w:after="0" w:line="240" w:lineRule="auto"/>
      </w:pPr>
      <w:r>
        <w:separator/>
      </w:r>
    </w:p>
  </w:endnote>
  <w:endnote w:type="continuationSeparator" w:id="1">
    <w:p w:rsidR="006D7D95" w:rsidRDefault="006D7D95"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95" w:rsidRDefault="006D7D95" w:rsidP="009857D7">
      <w:pPr>
        <w:spacing w:after="0" w:line="240" w:lineRule="auto"/>
      </w:pPr>
      <w:r>
        <w:separator/>
      </w:r>
    </w:p>
  </w:footnote>
  <w:footnote w:type="continuationSeparator" w:id="1">
    <w:p w:rsidR="006D7D95" w:rsidRDefault="006D7D95"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92648D"/>
    <w:rsid w:val="00006A30"/>
    <w:rsid w:val="00010686"/>
    <w:rsid w:val="000237E6"/>
    <w:rsid w:val="00065566"/>
    <w:rsid w:val="0008635B"/>
    <w:rsid w:val="00097A03"/>
    <w:rsid w:val="000A06FA"/>
    <w:rsid w:val="000B0218"/>
    <w:rsid w:val="000C6526"/>
    <w:rsid w:val="000D0C77"/>
    <w:rsid w:val="000D1259"/>
    <w:rsid w:val="000D17D2"/>
    <w:rsid w:val="000E3A4E"/>
    <w:rsid w:val="00101639"/>
    <w:rsid w:val="00111085"/>
    <w:rsid w:val="0012151A"/>
    <w:rsid w:val="00122869"/>
    <w:rsid w:val="0012664F"/>
    <w:rsid w:val="00133CC8"/>
    <w:rsid w:val="00152806"/>
    <w:rsid w:val="00170CE1"/>
    <w:rsid w:val="001A504A"/>
    <w:rsid w:val="001B6597"/>
    <w:rsid w:val="001C1D98"/>
    <w:rsid w:val="001C5486"/>
    <w:rsid w:val="001D017F"/>
    <w:rsid w:val="001E6FF2"/>
    <w:rsid w:val="002021A3"/>
    <w:rsid w:val="00214DE0"/>
    <w:rsid w:val="0023019B"/>
    <w:rsid w:val="0024701E"/>
    <w:rsid w:val="00247E83"/>
    <w:rsid w:val="00250E9F"/>
    <w:rsid w:val="0025146F"/>
    <w:rsid w:val="00251606"/>
    <w:rsid w:val="002641AF"/>
    <w:rsid w:val="00274954"/>
    <w:rsid w:val="00281D1F"/>
    <w:rsid w:val="00287584"/>
    <w:rsid w:val="00293289"/>
    <w:rsid w:val="002A4391"/>
    <w:rsid w:val="002A4888"/>
    <w:rsid w:val="002A64E0"/>
    <w:rsid w:val="002D647E"/>
    <w:rsid w:val="002E3E27"/>
    <w:rsid w:val="002F7892"/>
    <w:rsid w:val="00303A19"/>
    <w:rsid w:val="003045F7"/>
    <w:rsid w:val="003101FC"/>
    <w:rsid w:val="003144A1"/>
    <w:rsid w:val="003417EE"/>
    <w:rsid w:val="00396EF6"/>
    <w:rsid w:val="003A2C3B"/>
    <w:rsid w:val="003A519A"/>
    <w:rsid w:val="003A6BB3"/>
    <w:rsid w:val="003B1D19"/>
    <w:rsid w:val="003B1F38"/>
    <w:rsid w:val="003C1EE7"/>
    <w:rsid w:val="003C47A4"/>
    <w:rsid w:val="003D0800"/>
    <w:rsid w:val="003E1E71"/>
    <w:rsid w:val="003E77D1"/>
    <w:rsid w:val="00405108"/>
    <w:rsid w:val="0041285D"/>
    <w:rsid w:val="0042189D"/>
    <w:rsid w:val="00422484"/>
    <w:rsid w:val="00454279"/>
    <w:rsid w:val="0048232B"/>
    <w:rsid w:val="0048563A"/>
    <w:rsid w:val="004A72F1"/>
    <w:rsid w:val="004A74B7"/>
    <w:rsid w:val="004B6E7F"/>
    <w:rsid w:val="004D1A43"/>
    <w:rsid w:val="004E3BEC"/>
    <w:rsid w:val="005030A8"/>
    <w:rsid w:val="0053161A"/>
    <w:rsid w:val="0053545E"/>
    <w:rsid w:val="00542549"/>
    <w:rsid w:val="005534F4"/>
    <w:rsid w:val="00556C24"/>
    <w:rsid w:val="005631EF"/>
    <w:rsid w:val="00572830"/>
    <w:rsid w:val="00593273"/>
    <w:rsid w:val="00594D86"/>
    <w:rsid w:val="005C4C99"/>
    <w:rsid w:val="005D2AE8"/>
    <w:rsid w:val="005D415A"/>
    <w:rsid w:val="005E560A"/>
    <w:rsid w:val="005E7B1D"/>
    <w:rsid w:val="00611974"/>
    <w:rsid w:val="00614FAC"/>
    <w:rsid w:val="006152E0"/>
    <w:rsid w:val="0062174C"/>
    <w:rsid w:val="006226E3"/>
    <w:rsid w:val="00627E84"/>
    <w:rsid w:val="00631D03"/>
    <w:rsid w:val="00637A7D"/>
    <w:rsid w:val="006450F1"/>
    <w:rsid w:val="00670154"/>
    <w:rsid w:val="006705A1"/>
    <w:rsid w:val="006728A8"/>
    <w:rsid w:val="00674971"/>
    <w:rsid w:val="0068604B"/>
    <w:rsid w:val="00687207"/>
    <w:rsid w:val="006949A6"/>
    <w:rsid w:val="006B005C"/>
    <w:rsid w:val="006C3D1E"/>
    <w:rsid w:val="006D2D19"/>
    <w:rsid w:val="006D7D95"/>
    <w:rsid w:val="006F37F5"/>
    <w:rsid w:val="006F56F6"/>
    <w:rsid w:val="00706B2E"/>
    <w:rsid w:val="007111B5"/>
    <w:rsid w:val="0071337F"/>
    <w:rsid w:val="00747E14"/>
    <w:rsid w:val="00763922"/>
    <w:rsid w:val="007647AF"/>
    <w:rsid w:val="00774DE8"/>
    <w:rsid w:val="0077615C"/>
    <w:rsid w:val="0077683B"/>
    <w:rsid w:val="0078194C"/>
    <w:rsid w:val="0078737C"/>
    <w:rsid w:val="007935D7"/>
    <w:rsid w:val="007A2B03"/>
    <w:rsid w:val="007A537C"/>
    <w:rsid w:val="007B462B"/>
    <w:rsid w:val="007C40D3"/>
    <w:rsid w:val="007F3974"/>
    <w:rsid w:val="0080657B"/>
    <w:rsid w:val="008234AA"/>
    <w:rsid w:val="00827879"/>
    <w:rsid w:val="00851E54"/>
    <w:rsid w:val="00854529"/>
    <w:rsid w:val="008622B8"/>
    <w:rsid w:val="008730B5"/>
    <w:rsid w:val="008740D8"/>
    <w:rsid w:val="008C7A49"/>
    <w:rsid w:val="008D2D4F"/>
    <w:rsid w:val="008D48C8"/>
    <w:rsid w:val="008E6FBB"/>
    <w:rsid w:val="008F10C9"/>
    <w:rsid w:val="008F316F"/>
    <w:rsid w:val="00900F5E"/>
    <w:rsid w:val="0091278F"/>
    <w:rsid w:val="00913ABD"/>
    <w:rsid w:val="0092648D"/>
    <w:rsid w:val="00926CF6"/>
    <w:rsid w:val="009300C4"/>
    <w:rsid w:val="009369CB"/>
    <w:rsid w:val="00944E45"/>
    <w:rsid w:val="00957A0F"/>
    <w:rsid w:val="00976B41"/>
    <w:rsid w:val="00983B43"/>
    <w:rsid w:val="009857D7"/>
    <w:rsid w:val="009946C3"/>
    <w:rsid w:val="00994BCA"/>
    <w:rsid w:val="00994F32"/>
    <w:rsid w:val="009A354A"/>
    <w:rsid w:val="009A66D1"/>
    <w:rsid w:val="009D40C2"/>
    <w:rsid w:val="009D64E8"/>
    <w:rsid w:val="009E7E77"/>
    <w:rsid w:val="009F6626"/>
    <w:rsid w:val="00A00895"/>
    <w:rsid w:val="00A0390E"/>
    <w:rsid w:val="00A04F4F"/>
    <w:rsid w:val="00A06843"/>
    <w:rsid w:val="00A15EF9"/>
    <w:rsid w:val="00A177DF"/>
    <w:rsid w:val="00A211E1"/>
    <w:rsid w:val="00A21D66"/>
    <w:rsid w:val="00A7798A"/>
    <w:rsid w:val="00A77E5B"/>
    <w:rsid w:val="00A84563"/>
    <w:rsid w:val="00A87F0D"/>
    <w:rsid w:val="00AA7504"/>
    <w:rsid w:val="00AB1B57"/>
    <w:rsid w:val="00AB2D56"/>
    <w:rsid w:val="00AB687E"/>
    <w:rsid w:val="00AC4562"/>
    <w:rsid w:val="00AC4663"/>
    <w:rsid w:val="00B0532F"/>
    <w:rsid w:val="00B07A1F"/>
    <w:rsid w:val="00B11F4F"/>
    <w:rsid w:val="00B20880"/>
    <w:rsid w:val="00B246D0"/>
    <w:rsid w:val="00B53857"/>
    <w:rsid w:val="00B60ABC"/>
    <w:rsid w:val="00B64174"/>
    <w:rsid w:val="00B647D9"/>
    <w:rsid w:val="00B906E9"/>
    <w:rsid w:val="00BA2811"/>
    <w:rsid w:val="00BA6A28"/>
    <w:rsid w:val="00BC53E1"/>
    <w:rsid w:val="00BD2A0F"/>
    <w:rsid w:val="00BF4057"/>
    <w:rsid w:val="00C20143"/>
    <w:rsid w:val="00C4566F"/>
    <w:rsid w:val="00C47F8E"/>
    <w:rsid w:val="00C56629"/>
    <w:rsid w:val="00C66BB5"/>
    <w:rsid w:val="00C7041D"/>
    <w:rsid w:val="00C81D54"/>
    <w:rsid w:val="00C838A9"/>
    <w:rsid w:val="00C86A50"/>
    <w:rsid w:val="00C91850"/>
    <w:rsid w:val="00C97F6B"/>
    <w:rsid w:val="00CF196E"/>
    <w:rsid w:val="00D019B2"/>
    <w:rsid w:val="00D05FD3"/>
    <w:rsid w:val="00D12F26"/>
    <w:rsid w:val="00D33D2F"/>
    <w:rsid w:val="00D52D94"/>
    <w:rsid w:val="00D66172"/>
    <w:rsid w:val="00D73CA4"/>
    <w:rsid w:val="00DA3BA9"/>
    <w:rsid w:val="00DA6E96"/>
    <w:rsid w:val="00DB3ACF"/>
    <w:rsid w:val="00DB7C51"/>
    <w:rsid w:val="00DD4B6B"/>
    <w:rsid w:val="00DD5C34"/>
    <w:rsid w:val="00DE6D79"/>
    <w:rsid w:val="00DF08C5"/>
    <w:rsid w:val="00DF6781"/>
    <w:rsid w:val="00DF6A39"/>
    <w:rsid w:val="00E00A8B"/>
    <w:rsid w:val="00E03400"/>
    <w:rsid w:val="00E122EF"/>
    <w:rsid w:val="00E27C40"/>
    <w:rsid w:val="00E35A26"/>
    <w:rsid w:val="00E3673C"/>
    <w:rsid w:val="00E42A77"/>
    <w:rsid w:val="00E468F5"/>
    <w:rsid w:val="00E47396"/>
    <w:rsid w:val="00E522EB"/>
    <w:rsid w:val="00E54680"/>
    <w:rsid w:val="00E62591"/>
    <w:rsid w:val="00E673A2"/>
    <w:rsid w:val="00E713C1"/>
    <w:rsid w:val="00E72B09"/>
    <w:rsid w:val="00E7561A"/>
    <w:rsid w:val="00E92102"/>
    <w:rsid w:val="00E92319"/>
    <w:rsid w:val="00E93544"/>
    <w:rsid w:val="00EB345A"/>
    <w:rsid w:val="00EB3FDE"/>
    <w:rsid w:val="00EC0A58"/>
    <w:rsid w:val="00EE1B1C"/>
    <w:rsid w:val="00EE4A2C"/>
    <w:rsid w:val="00EE5E93"/>
    <w:rsid w:val="00F14453"/>
    <w:rsid w:val="00F151AC"/>
    <w:rsid w:val="00F26812"/>
    <w:rsid w:val="00F26836"/>
    <w:rsid w:val="00F3542B"/>
    <w:rsid w:val="00F37E70"/>
    <w:rsid w:val="00F43CE4"/>
    <w:rsid w:val="00F4558F"/>
    <w:rsid w:val="00F67F12"/>
    <w:rsid w:val="00F73FF6"/>
    <w:rsid w:val="00F80BAF"/>
    <w:rsid w:val="00FC333A"/>
    <w:rsid w:val="00FE3C19"/>
    <w:rsid w:val="00FF2BF5"/>
    <w:rsid w:val="00FF4A72"/>
    <w:rsid w:val="00FF5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 w:type="paragraph" w:styleId="af4">
    <w:name w:val="Subtitle"/>
    <w:basedOn w:val="a"/>
    <w:link w:val="af5"/>
    <w:qFormat/>
    <w:rsid w:val="00631D03"/>
    <w:pPr>
      <w:spacing w:after="60" w:line="240" w:lineRule="auto"/>
      <w:jc w:val="center"/>
      <w:outlineLvl w:val="1"/>
    </w:pPr>
    <w:rPr>
      <w:rFonts w:ascii="Arial" w:eastAsia="Times New Roman" w:hAnsi="Arial" w:cs="Arial"/>
      <w:sz w:val="24"/>
      <w:szCs w:val="24"/>
      <w:lang w:eastAsia="ru-RU"/>
    </w:rPr>
  </w:style>
  <w:style w:type="character" w:customStyle="1" w:styleId="af5">
    <w:name w:val="Подзаголовок Знак"/>
    <w:basedOn w:val="a0"/>
    <w:link w:val="af4"/>
    <w:rsid w:val="00631D03"/>
    <w:rPr>
      <w:rFonts w:ascii="Arial" w:eastAsia="Times New Roman" w:hAnsi="Arial" w:cs="Arial"/>
      <w:sz w:val="24"/>
      <w:szCs w:val="24"/>
      <w:lang w:eastAsia="ru-RU"/>
    </w:rPr>
  </w:style>
  <w:style w:type="character" w:customStyle="1" w:styleId="FontStyle42">
    <w:name w:val="Font Style42"/>
    <w:basedOn w:val="a0"/>
    <w:uiPriority w:val="99"/>
    <w:rsid w:val="00631D03"/>
    <w:rPr>
      <w:rFonts w:ascii="Times New Roman" w:hAnsi="Times New Roman" w:cs="Times New Roman"/>
      <w:sz w:val="26"/>
      <w:szCs w:val="26"/>
    </w:rPr>
  </w:style>
  <w:style w:type="paragraph" w:customStyle="1" w:styleId="Style7">
    <w:name w:val="Style7"/>
    <w:basedOn w:val="a"/>
    <w:uiPriority w:val="99"/>
    <w:rsid w:val="00631D03"/>
    <w:pPr>
      <w:widowControl w:val="0"/>
      <w:autoSpaceDE w:val="0"/>
      <w:autoSpaceDN w:val="0"/>
      <w:adjustRightInd w:val="0"/>
      <w:spacing w:after="0" w:line="326" w:lineRule="exact"/>
      <w:ind w:firstLine="85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4213876">
      <w:bodyDiv w:val="1"/>
      <w:marLeft w:val="0"/>
      <w:marRight w:val="0"/>
      <w:marTop w:val="0"/>
      <w:marBottom w:val="0"/>
      <w:divBdr>
        <w:top w:val="none" w:sz="0" w:space="0" w:color="auto"/>
        <w:left w:val="none" w:sz="0" w:space="0" w:color="auto"/>
        <w:bottom w:val="none" w:sz="0" w:space="0" w:color="auto"/>
        <w:right w:val="none" w:sz="0" w:space="0" w:color="auto"/>
      </w:divBdr>
    </w:div>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 w:id="19278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DA93D-0303-470F-A3BA-121D2EFF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9</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202</cp:revision>
  <cp:lastPrinted>2018-02-15T10:38:00Z</cp:lastPrinted>
  <dcterms:created xsi:type="dcterms:W3CDTF">2014-07-03T12:48:00Z</dcterms:created>
  <dcterms:modified xsi:type="dcterms:W3CDTF">2018-02-15T10:38:00Z</dcterms:modified>
</cp:coreProperties>
</file>